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4C52" w:rsidRDefault="00734C52" w:rsidP="00734C52">
      <w:pPr>
        <w:spacing w:after="0" w:line="300" w:lineRule="atLeast"/>
        <w:rPr>
          <w:rFonts w:ascii="Verdana" w:eastAsia="Times New Roman" w:hAnsi="Verdana" w:cs="Times New Roman"/>
          <w:color w:val="777777"/>
          <w:sz w:val="15"/>
          <w:szCs w:val="15"/>
          <w:lang w:eastAsia="de-DE"/>
        </w:rPr>
      </w:pPr>
      <w:r>
        <w:rPr>
          <w:rFonts w:ascii="Verdana" w:eastAsia="Times New Roman" w:hAnsi="Verdana" w:cs="Times New Roman"/>
          <w:noProof/>
          <w:color w:val="777777"/>
          <w:sz w:val="15"/>
          <w:szCs w:val="15"/>
          <w:lang w:eastAsia="de-DE"/>
        </w:rPr>
        <w:drawing>
          <wp:inline distT="0" distB="0" distL="0" distR="0">
            <wp:extent cx="5760720" cy="102806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WI_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60720" cy="1028065"/>
                    </a:xfrm>
                    <a:prstGeom prst="rect">
                      <a:avLst/>
                    </a:prstGeom>
                  </pic:spPr>
                </pic:pic>
              </a:graphicData>
            </a:graphic>
          </wp:inline>
        </w:drawing>
      </w:r>
    </w:p>
    <w:p w:rsidR="00734C52" w:rsidRDefault="00734C52" w:rsidP="00734C52">
      <w:pPr>
        <w:spacing w:after="0" w:line="300" w:lineRule="atLeast"/>
        <w:rPr>
          <w:rFonts w:ascii="Verdana" w:eastAsia="Times New Roman" w:hAnsi="Verdana" w:cs="Times New Roman"/>
          <w:color w:val="777777"/>
          <w:sz w:val="15"/>
          <w:szCs w:val="15"/>
          <w:lang w:eastAsia="de-DE"/>
        </w:rPr>
      </w:pPr>
      <w:r>
        <w:rPr>
          <w:rFonts w:ascii="Verdana" w:eastAsia="Times New Roman" w:hAnsi="Verdana" w:cs="Times New Roman"/>
          <w:noProof/>
          <w:color w:val="777777"/>
          <w:sz w:val="15"/>
          <w:szCs w:val="15"/>
          <w:lang w:eastAsia="de-DE"/>
        </w:rPr>
        <w:drawing>
          <wp:inline distT="0" distB="0" distL="0" distR="0">
            <wp:extent cx="1872000" cy="1055507"/>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2000" cy="1055507"/>
                    </a:xfrm>
                    <a:prstGeom prst="rect">
                      <a:avLst/>
                    </a:prstGeom>
                  </pic:spPr>
                </pic:pic>
              </a:graphicData>
            </a:graphic>
          </wp:inline>
        </w:drawing>
      </w:r>
      <w:r>
        <w:rPr>
          <w:rFonts w:ascii="Verdana" w:eastAsia="Times New Roman" w:hAnsi="Verdana" w:cs="Times New Roman"/>
          <w:noProof/>
          <w:color w:val="777777"/>
          <w:sz w:val="15"/>
          <w:szCs w:val="15"/>
          <w:lang w:eastAsia="de-DE"/>
        </w:rPr>
        <w:t xml:space="preserve"> </w:t>
      </w:r>
      <w:r>
        <w:rPr>
          <w:rFonts w:ascii="Verdana" w:eastAsia="Times New Roman" w:hAnsi="Verdana" w:cs="Times New Roman"/>
          <w:noProof/>
          <w:color w:val="777777"/>
          <w:sz w:val="15"/>
          <w:szCs w:val="15"/>
          <w:lang w:eastAsia="de-DE"/>
        </w:rPr>
        <w:drawing>
          <wp:inline distT="0" distB="0" distL="0" distR="0">
            <wp:extent cx="1872000" cy="1058112"/>
            <wp:effectExtent l="0" t="0" r="0" b="889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72000" cy="1058112"/>
                    </a:xfrm>
                    <a:prstGeom prst="rect">
                      <a:avLst/>
                    </a:prstGeom>
                  </pic:spPr>
                </pic:pic>
              </a:graphicData>
            </a:graphic>
          </wp:inline>
        </w:drawing>
      </w:r>
      <w:r>
        <w:rPr>
          <w:rFonts w:ascii="Verdana" w:eastAsia="Times New Roman" w:hAnsi="Verdana" w:cs="Times New Roman"/>
          <w:noProof/>
          <w:color w:val="777777"/>
          <w:sz w:val="15"/>
          <w:szCs w:val="15"/>
          <w:lang w:eastAsia="de-DE"/>
        </w:rPr>
        <w:t xml:space="preserve"> </w:t>
      </w:r>
      <w:r>
        <w:rPr>
          <w:rFonts w:ascii="Verdana" w:eastAsia="Times New Roman" w:hAnsi="Verdana" w:cs="Times New Roman"/>
          <w:noProof/>
          <w:color w:val="777777"/>
          <w:sz w:val="15"/>
          <w:szCs w:val="15"/>
          <w:lang w:eastAsia="de-DE"/>
        </w:rPr>
        <w:drawing>
          <wp:inline distT="0" distB="0" distL="0" distR="0">
            <wp:extent cx="1871823" cy="1057927"/>
            <wp:effectExtent l="0" t="0" r="0" b="889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g3.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1823" cy="1057927"/>
                    </a:xfrm>
                    <a:prstGeom prst="rect">
                      <a:avLst/>
                    </a:prstGeom>
                  </pic:spPr>
                </pic:pic>
              </a:graphicData>
            </a:graphic>
          </wp:inline>
        </w:drawing>
      </w:r>
    </w:p>
    <w:p w:rsidR="005C4C63" w:rsidRDefault="005C4C63" w:rsidP="005C4C63">
      <w:pPr>
        <w:spacing w:before="120" w:after="0" w:line="300" w:lineRule="atLeast"/>
        <w:jc w:val="both"/>
        <w:rPr>
          <w:rFonts w:ascii="Verdana" w:eastAsia="Times New Roman" w:hAnsi="Verdana" w:cs="Times New Roman"/>
          <w:color w:val="777777"/>
          <w:sz w:val="15"/>
          <w:szCs w:val="15"/>
          <w:lang w:eastAsia="de-DE"/>
        </w:rPr>
      </w:pPr>
      <w:r w:rsidRPr="00734C52">
        <w:rPr>
          <w:rFonts w:ascii="Verdana" w:eastAsia="Times New Roman" w:hAnsi="Verdana" w:cs="Times New Roman"/>
          <w:color w:val="777777"/>
          <w:sz w:val="15"/>
          <w:szCs w:val="15"/>
          <w:lang w:eastAsia="de-DE"/>
        </w:rPr>
        <w:t>Das Alfred-Wegener-Institut Helmholtz-Zentrum für Polar- und Meeresforschung ist eine von der Bundesrepublik Deutschland, der Freien Hansestadt Bremen und den Ländern Brandenburg</w:t>
      </w:r>
      <w:r>
        <w:rPr>
          <w:rFonts w:ascii="Verdana" w:eastAsia="Times New Roman" w:hAnsi="Verdana" w:cs="Times New Roman"/>
          <w:color w:val="777777"/>
          <w:sz w:val="15"/>
          <w:szCs w:val="15"/>
          <w:lang w:eastAsia="de-DE"/>
        </w:rPr>
        <w:t xml:space="preserve">, </w:t>
      </w:r>
      <w:r w:rsidRPr="00734C52">
        <w:rPr>
          <w:rFonts w:ascii="Verdana" w:eastAsia="Times New Roman" w:hAnsi="Verdana" w:cs="Times New Roman"/>
          <w:color w:val="777777"/>
          <w:sz w:val="15"/>
          <w:szCs w:val="15"/>
          <w:lang w:eastAsia="de-DE"/>
        </w:rPr>
        <w:t xml:space="preserve">Schleswig-Holstein </w:t>
      </w:r>
      <w:r>
        <w:rPr>
          <w:rFonts w:ascii="Verdana" w:eastAsia="Times New Roman" w:hAnsi="Verdana" w:cs="Times New Roman"/>
          <w:color w:val="777777"/>
          <w:sz w:val="15"/>
          <w:szCs w:val="15"/>
          <w:lang w:eastAsia="de-DE"/>
        </w:rPr>
        <w:t xml:space="preserve">und Niedersachsen </w:t>
      </w:r>
      <w:r w:rsidRPr="00734C52">
        <w:rPr>
          <w:rFonts w:ascii="Verdana" w:eastAsia="Times New Roman" w:hAnsi="Verdana" w:cs="Times New Roman"/>
          <w:color w:val="777777"/>
          <w:sz w:val="15"/>
          <w:szCs w:val="15"/>
          <w:lang w:eastAsia="de-DE"/>
        </w:rPr>
        <w:t>getragene Forschungseinrichtung mit rund 1.200 Mitarbeiterinnen und Mitarbeitern. In einem breiten multidisziplinären Ansatz betreiben wir Polar- und Meeresforschung und leisten dabei im Verbund mit zahlreichen universitären und außeruniversitären Forschungseinrichtungen einen wichtigen Beitrag zur globalen Umwelt-, Erdsystem- und Paläoklimaforschung. </w:t>
      </w:r>
    </w:p>
    <w:p w:rsidR="005C4C63" w:rsidRPr="00172A68" w:rsidRDefault="005C4C63" w:rsidP="005C4C63">
      <w:pPr>
        <w:pStyle w:val="KeinLeerraum"/>
        <w:jc w:val="both"/>
        <w:rPr>
          <w:rFonts w:ascii="Arial" w:hAnsi="Arial" w:cs="Arial"/>
        </w:rPr>
      </w:pPr>
    </w:p>
    <w:p w:rsidR="000F12BC" w:rsidRPr="000F12BC" w:rsidRDefault="000F12BC" w:rsidP="000F12BC">
      <w:pPr>
        <w:pStyle w:val="KeinLeerraum"/>
        <w:jc w:val="center"/>
        <w:rPr>
          <w:rFonts w:ascii="Arial" w:hAnsi="Arial" w:cs="Arial"/>
          <w:b/>
          <w:sz w:val="28"/>
          <w:lang w:eastAsia="de-DE"/>
        </w:rPr>
      </w:pPr>
      <w:r w:rsidRPr="000F12BC">
        <w:rPr>
          <w:rFonts w:ascii="Arial" w:hAnsi="Arial" w:cs="Arial"/>
          <w:b/>
          <w:sz w:val="28"/>
          <w:lang w:eastAsia="de-DE"/>
        </w:rPr>
        <w:t>Informatiker/in für Netzwerk-Infrastruktur und -Backbone (m/w/d)</w:t>
      </w:r>
    </w:p>
    <w:p w:rsidR="000F12BC" w:rsidRPr="000F12BC" w:rsidRDefault="000F12BC" w:rsidP="000F12BC">
      <w:pPr>
        <w:pStyle w:val="KeinLeerraum"/>
        <w:rPr>
          <w:rFonts w:ascii="Arial" w:hAnsi="Arial" w:cs="Arial"/>
          <w:lang w:eastAsia="de-DE"/>
        </w:rPr>
      </w:pPr>
    </w:p>
    <w:p w:rsidR="000F12BC" w:rsidRPr="000F12BC" w:rsidRDefault="000F12BC" w:rsidP="000F12BC">
      <w:pPr>
        <w:pStyle w:val="KeinLeerraum"/>
        <w:rPr>
          <w:rFonts w:ascii="Arial" w:hAnsi="Arial" w:cs="Arial"/>
          <w:lang w:eastAsia="de-DE"/>
        </w:rPr>
      </w:pPr>
      <w:r w:rsidRPr="000F12BC">
        <w:rPr>
          <w:rFonts w:ascii="Arial" w:hAnsi="Arial" w:cs="Arial"/>
          <w:b/>
          <w:lang w:eastAsia="de-DE"/>
        </w:rPr>
        <w:t>Hintergrund</w:t>
      </w:r>
      <w:r w:rsidRPr="000F12BC">
        <w:rPr>
          <w:rFonts w:ascii="Arial" w:hAnsi="Arial" w:cs="Arial"/>
          <w:b/>
          <w:lang w:eastAsia="de-DE"/>
        </w:rPr>
        <w:br/>
      </w:r>
      <w:r w:rsidRPr="000F12BC">
        <w:rPr>
          <w:rFonts w:ascii="Arial" w:hAnsi="Arial" w:cs="Arial"/>
          <w:lang w:eastAsia="de-DE"/>
        </w:rPr>
        <w:t xml:space="preserve">Die Spitzenposition der Helmholtz-Forschung beruht zunehmend auf </w:t>
      </w:r>
      <w:proofErr w:type="spellStart"/>
      <w:r w:rsidRPr="000F12BC">
        <w:rPr>
          <w:rFonts w:ascii="Arial" w:hAnsi="Arial" w:cs="Arial"/>
          <w:lang w:eastAsia="de-DE"/>
        </w:rPr>
        <w:t>zentrenübergreifender</w:t>
      </w:r>
      <w:proofErr w:type="spellEnd"/>
      <w:r w:rsidRPr="000F12BC">
        <w:rPr>
          <w:rFonts w:ascii="Arial" w:hAnsi="Arial" w:cs="Arial"/>
          <w:lang w:eastAsia="de-DE"/>
        </w:rPr>
        <w:t xml:space="preserve"> und internationaler Zusammenarbeit und dem gemeinsamen Zugang zu Datenschätzen und -diensten. Im Rahmen der Helmholtz Initiative </w:t>
      </w:r>
      <w:proofErr w:type="spellStart"/>
      <w:r w:rsidRPr="000F12BC">
        <w:rPr>
          <w:rFonts w:ascii="Arial" w:hAnsi="Arial" w:cs="Arial"/>
          <w:lang w:eastAsia="de-DE"/>
        </w:rPr>
        <w:t>for</w:t>
      </w:r>
      <w:proofErr w:type="spellEnd"/>
      <w:r w:rsidRPr="000F12BC">
        <w:rPr>
          <w:rFonts w:ascii="Arial" w:hAnsi="Arial" w:cs="Arial"/>
          <w:lang w:eastAsia="de-DE"/>
        </w:rPr>
        <w:t xml:space="preserve"> </w:t>
      </w:r>
      <w:proofErr w:type="spellStart"/>
      <w:r w:rsidRPr="000F12BC">
        <w:rPr>
          <w:rFonts w:ascii="Arial" w:hAnsi="Arial" w:cs="Arial"/>
          <w:lang w:eastAsia="de-DE"/>
        </w:rPr>
        <w:t>Federated</w:t>
      </w:r>
      <w:proofErr w:type="spellEnd"/>
      <w:r w:rsidRPr="000F12BC">
        <w:rPr>
          <w:rFonts w:ascii="Arial" w:hAnsi="Arial" w:cs="Arial"/>
          <w:lang w:eastAsia="de-DE"/>
        </w:rPr>
        <w:t xml:space="preserve"> IT Services (HIFIS) baut das AWI im Verbund mit sieben weiteren Instituten eine verteilte IT-Infrastruktur auf, die Wissen aus allen Zentren verbinden wird. HIFIS wird eine sichere und einfach zu bedienende kollaborative Umgebung von IT-Diensten etablieren, die von überall effizient zugänglich sind. </w:t>
      </w:r>
      <w:r w:rsidRPr="000F12BC">
        <w:rPr>
          <w:rFonts w:ascii="Arial" w:hAnsi="Arial" w:cs="Arial"/>
          <w:lang w:eastAsia="de-DE"/>
        </w:rPr>
        <w:br/>
      </w:r>
      <w:r w:rsidRPr="000F12BC">
        <w:rPr>
          <w:rFonts w:ascii="Arial" w:hAnsi="Arial" w:cs="Arial"/>
          <w:lang w:eastAsia="de-DE"/>
        </w:rPr>
        <w:br/>
        <w:t>Für die Mitarbeit im Cloud-Services-Cluster von HIFIS suchen wir zum nächstmöglichen Zeitpunkt für unseren Standort Bremerhaven eine/n Mitarbeiter/in für Netzwerk-Infrastruktur und -Backbone (m/w/d).</w:t>
      </w:r>
    </w:p>
    <w:p w:rsidR="000F12BC" w:rsidRPr="000F12BC" w:rsidRDefault="000F12BC" w:rsidP="000F12BC">
      <w:pPr>
        <w:pStyle w:val="KeinLeerraum"/>
        <w:rPr>
          <w:rFonts w:ascii="Arial" w:hAnsi="Arial" w:cs="Arial"/>
          <w:lang w:eastAsia="de-DE"/>
        </w:rPr>
      </w:pPr>
    </w:p>
    <w:p w:rsidR="000F12BC" w:rsidRPr="000F12BC" w:rsidRDefault="000F12BC" w:rsidP="000F12BC">
      <w:pPr>
        <w:pStyle w:val="KeinLeerraum"/>
        <w:rPr>
          <w:rFonts w:ascii="Arial" w:hAnsi="Arial" w:cs="Arial"/>
          <w:b/>
          <w:lang w:eastAsia="de-DE"/>
        </w:rPr>
      </w:pPr>
      <w:r w:rsidRPr="000F12BC">
        <w:rPr>
          <w:rFonts w:ascii="Arial" w:hAnsi="Arial" w:cs="Arial"/>
          <w:b/>
          <w:lang w:eastAsia="de-DE"/>
        </w:rPr>
        <w:t>Aufgaben</w:t>
      </w:r>
    </w:p>
    <w:p w:rsidR="000F12BC" w:rsidRPr="000F12BC" w:rsidRDefault="000F12BC" w:rsidP="000F12BC">
      <w:pPr>
        <w:pStyle w:val="KeinLeerraum"/>
        <w:numPr>
          <w:ilvl w:val="0"/>
          <w:numId w:val="6"/>
        </w:numPr>
        <w:rPr>
          <w:rFonts w:ascii="Arial" w:hAnsi="Arial" w:cs="Arial"/>
          <w:lang w:eastAsia="de-DE"/>
        </w:rPr>
      </w:pPr>
      <w:r w:rsidRPr="000F12BC">
        <w:rPr>
          <w:rFonts w:ascii="Arial" w:hAnsi="Arial" w:cs="Arial"/>
          <w:lang w:eastAsia="de-DE"/>
        </w:rPr>
        <w:t xml:space="preserve">Konzeption und Aufbau der geplanten hoch performanten HIFIS-Netzwerkinfrastruktur zwischen den beteiligten Zentren </w:t>
      </w:r>
    </w:p>
    <w:p w:rsidR="000F12BC" w:rsidRPr="000F12BC" w:rsidRDefault="000F12BC" w:rsidP="000F12BC">
      <w:pPr>
        <w:pStyle w:val="KeinLeerraum"/>
        <w:numPr>
          <w:ilvl w:val="0"/>
          <w:numId w:val="6"/>
        </w:numPr>
        <w:rPr>
          <w:rFonts w:ascii="Arial" w:hAnsi="Arial" w:cs="Arial"/>
          <w:lang w:eastAsia="de-DE"/>
        </w:rPr>
      </w:pPr>
      <w:r w:rsidRPr="000F12BC">
        <w:rPr>
          <w:rFonts w:ascii="Arial" w:hAnsi="Arial" w:cs="Arial"/>
          <w:lang w:eastAsia="de-DE"/>
        </w:rPr>
        <w:t xml:space="preserve">Anbindung des AWI an diese Netzwerkinfrastruktur </w:t>
      </w:r>
    </w:p>
    <w:p w:rsidR="000F12BC" w:rsidRPr="000F12BC" w:rsidRDefault="000F12BC" w:rsidP="000F12BC">
      <w:pPr>
        <w:pStyle w:val="KeinLeerraum"/>
        <w:numPr>
          <w:ilvl w:val="0"/>
          <w:numId w:val="6"/>
        </w:numPr>
        <w:rPr>
          <w:rFonts w:ascii="Arial" w:hAnsi="Arial" w:cs="Arial"/>
          <w:lang w:eastAsia="de-DE"/>
        </w:rPr>
      </w:pPr>
      <w:r w:rsidRPr="000F12BC">
        <w:rPr>
          <w:rFonts w:ascii="Arial" w:hAnsi="Arial" w:cs="Arial"/>
          <w:lang w:eastAsia="de-DE"/>
        </w:rPr>
        <w:t xml:space="preserve">Aufbau, Wartung und Betrieb der zugehörigen Netzwerkdienste sowie deren Integration in die AWI-Netzwerkinfrastruktur und das Dienst-Portfolio der Projektpartner </w:t>
      </w:r>
    </w:p>
    <w:p w:rsidR="000F12BC" w:rsidRPr="000F12BC" w:rsidRDefault="000F12BC" w:rsidP="000F12BC">
      <w:pPr>
        <w:pStyle w:val="KeinLeerraum"/>
        <w:numPr>
          <w:ilvl w:val="0"/>
          <w:numId w:val="6"/>
        </w:numPr>
        <w:rPr>
          <w:rFonts w:ascii="Arial" w:hAnsi="Arial" w:cs="Arial"/>
          <w:lang w:eastAsia="de-DE"/>
        </w:rPr>
      </w:pPr>
      <w:r w:rsidRPr="000F12BC">
        <w:rPr>
          <w:rFonts w:ascii="Arial" w:hAnsi="Arial" w:cs="Arial"/>
          <w:lang w:eastAsia="de-DE"/>
        </w:rPr>
        <w:t xml:space="preserve">Unterstützung und Schulung von Nutzern </w:t>
      </w:r>
    </w:p>
    <w:p w:rsidR="000F12BC" w:rsidRPr="000F12BC" w:rsidRDefault="000F12BC" w:rsidP="000F12BC">
      <w:pPr>
        <w:pStyle w:val="KeinLeerraum"/>
        <w:numPr>
          <w:ilvl w:val="0"/>
          <w:numId w:val="6"/>
        </w:numPr>
        <w:rPr>
          <w:rFonts w:ascii="Arial" w:hAnsi="Arial" w:cs="Arial"/>
          <w:lang w:eastAsia="de-DE"/>
        </w:rPr>
      </w:pPr>
      <w:r w:rsidRPr="000F12BC">
        <w:rPr>
          <w:rFonts w:ascii="Arial" w:hAnsi="Arial" w:cs="Arial"/>
          <w:lang w:eastAsia="de-DE"/>
        </w:rPr>
        <w:t xml:space="preserve">Mitarbeit in der Ausbildung im Rechenzentrum </w:t>
      </w:r>
    </w:p>
    <w:p w:rsidR="000F12BC" w:rsidRPr="000F12BC" w:rsidRDefault="000F12BC" w:rsidP="000F12BC">
      <w:pPr>
        <w:pStyle w:val="KeinLeerraum"/>
        <w:rPr>
          <w:rFonts w:ascii="Arial" w:hAnsi="Arial" w:cs="Arial"/>
          <w:lang w:eastAsia="de-DE"/>
        </w:rPr>
      </w:pPr>
    </w:p>
    <w:p w:rsidR="000F12BC" w:rsidRPr="000F12BC" w:rsidRDefault="000F12BC" w:rsidP="000F12BC">
      <w:pPr>
        <w:pStyle w:val="KeinLeerraum"/>
        <w:rPr>
          <w:rFonts w:ascii="Arial" w:hAnsi="Arial" w:cs="Arial"/>
          <w:b/>
          <w:lang w:eastAsia="de-DE"/>
        </w:rPr>
      </w:pPr>
      <w:r w:rsidRPr="000F12BC">
        <w:rPr>
          <w:rFonts w:ascii="Arial" w:hAnsi="Arial" w:cs="Arial"/>
          <w:b/>
          <w:lang w:eastAsia="de-DE"/>
        </w:rPr>
        <w:t>Voraussetzungen</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t xml:space="preserve">Ein abgeschlossenes Hochschulstudium der Fachrichtung Informatik, Elektrotechnik oder verwandter Gebiete bzw. eine gleichwertige einschlägige Berufserfahrung im genannten Aufgabenfeld </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t xml:space="preserve">Expertise im Aufbau, Wartung und Betrieb von WAN </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t xml:space="preserve">Expertise in der Administration von Cisco-Produkten (Firewall, Router, Switches, WLC, ISE, DCNM, etc.) </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t xml:space="preserve">Gute Kenntnisse im Unix-Umfeld und im generellen Umgang mit IT </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t xml:space="preserve">Erfahrung mit der Cisco ISE wünschenswert </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lastRenderedPageBreak/>
        <w:t xml:space="preserve">Gute Deutsch- und Englischkenntnisse in Wort und Schrift </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t xml:space="preserve">Eine zielorientierte, sorgfältige und strukturierte Arbeitsweise </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t xml:space="preserve">Ein sehr hohes Maß an Selbstständigkeit, Organisationsfähigkeit, Kommunikations- und Teamfähigkeit </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t xml:space="preserve">Bereitschaft zur Weiterbildung, insbesondere in fachspezifischen Themen </w:t>
      </w:r>
    </w:p>
    <w:p w:rsidR="000F12BC" w:rsidRPr="000F12BC" w:rsidRDefault="000F12BC" w:rsidP="000F12BC">
      <w:pPr>
        <w:pStyle w:val="KeinLeerraum"/>
        <w:numPr>
          <w:ilvl w:val="0"/>
          <w:numId w:val="7"/>
        </w:numPr>
        <w:rPr>
          <w:rFonts w:ascii="Arial" w:hAnsi="Arial" w:cs="Arial"/>
          <w:lang w:eastAsia="de-DE"/>
        </w:rPr>
      </w:pPr>
      <w:r w:rsidRPr="000F12BC">
        <w:rPr>
          <w:rFonts w:ascii="Arial" w:hAnsi="Arial" w:cs="Arial"/>
          <w:lang w:eastAsia="de-DE"/>
        </w:rPr>
        <w:t xml:space="preserve">Bereitschaft zu Dienstreisen zum Standort Potsdam, weiteren Außenstandorten (AWIPEV/Spitzbergen, Helgoland, Sylt) sowie zu Projekttreffen in Deutschland </w:t>
      </w:r>
    </w:p>
    <w:p w:rsidR="000F12BC" w:rsidRPr="000F12BC" w:rsidRDefault="000F12BC" w:rsidP="000F12BC">
      <w:pPr>
        <w:pStyle w:val="KeinLeerraum"/>
        <w:rPr>
          <w:rFonts w:ascii="Arial" w:hAnsi="Arial" w:cs="Arial"/>
          <w:lang w:eastAsia="de-DE"/>
        </w:rPr>
      </w:pPr>
    </w:p>
    <w:p w:rsidR="000F12BC" w:rsidRPr="000F12BC" w:rsidRDefault="000F12BC" w:rsidP="000F12BC">
      <w:pPr>
        <w:pStyle w:val="KeinLeerraum"/>
        <w:rPr>
          <w:rFonts w:ascii="Arial" w:hAnsi="Arial" w:cs="Arial"/>
          <w:b/>
          <w:lang w:eastAsia="de-DE"/>
        </w:rPr>
      </w:pPr>
      <w:r w:rsidRPr="000F12BC">
        <w:rPr>
          <w:rFonts w:ascii="Arial" w:hAnsi="Arial" w:cs="Arial"/>
          <w:b/>
          <w:lang w:eastAsia="de-DE"/>
        </w:rPr>
        <w:t>Wünschenswerte Fähigkeiten und Kenntnisse</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Erfahrung in der Betreuung von Auszubildenden</w:t>
      </w:r>
    </w:p>
    <w:p w:rsidR="000F12BC" w:rsidRPr="000F12BC" w:rsidRDefault="000F12BC" w:rsidP="000F12BC">
      <w:pPr>
        <w:pStyle w:val="KeinLeerraum"/>
        <w:rPr>
          <w:rFonts w:ascii="Arial" w:hAnsi="Arial" w:cs="Arial"/>
          <w:lang w:eastAsia="de-DE"/>
        </w:rPr>
      </w:pPr>
    </w:p>
    <w:p w:rsidR="000F12BC" w:rsidRPr="000F12BC" w:rsidRDefault="000F12BC" w:rsidP="000F12BC">
      <w:pPr>
        <w:pStyle w:val="KeinLeerraum"/>
        <w:rPr>
          <w:rFonts w:ascii="Arial" w:hAnsi="Arial" w:cs="Arial"/>
          <w:b/>
          <w:lang w:eastAsia="de-DE"/>
        </w:rPr>
      </w:pPr>
      <w:r w:rsidRPr="000F12BC">
        <w:rPr>
          <w:rFonts w:ascii="Arial" w:hAnsi="Arial" w:cs="Arial"/>
          <w:b/>
          <w:lang w:eastAsia="de-DE"/>
        </w:rPr>
        <w:t>Weitere Informationen</w:t>
      </w:r>
    </w:p>
    <w:p w:rsidR="000F12BC" w:rsidRPr="000F12BC" w:rsidRDefault="000F12BC" w:rsidP="000F12BC">
      <w:pPr>
        <w:pStyle w:val="KeinLeerraum"/>
        <w:rPr>
          <w:rFonts w:ascii="Arial" w:hAnsi="Arial" w:cs="Arial"/>
          <w:lang w:eastAsia="de-DE"/>
        </w:rPr>
      </w:pPr>
      <w:r w:rsidRPr="000F12BC">
        <w:rPr>
          <w:rFonts w:ascii="Arial" w:hAnsi="Arial" w:cs="Arial"/>
          <w:lang w:eastAsia="de-DE"/>
        </w:rPr>
        <w:t xml:space="preserve">Weitere Informationen erhalten Sie bei </w:t>
      </w:r>
      <w:r w:rsidRPr="000F12BC">
        <w:rPr>
          <w:rFonts w:ascii="Arial" w:hAnsi="Arial" w:cs="Arial"/>
          <w:b/>
          <w:lang w:eastAsia="de-DE"/>
        </w:rPr>
        <w:t>Dr. Christian Schäfer-Neth</w:t>
      </w:r>
      <w:r w:rsidRPr="000F12BC">
        <w:rPr>
          <w:rFonts w:ascii="Arial" w:hAnsi="Arial" w:cs="Arial"/>
          <w:lang w:eastAsia="de-DE"/>
        </w:rPr>
        <w:t xml:space="preserve"> (Christian.Schaefer-Neth@awi.de; +49(471)4831-1554).</w:t>
      </w:r>
      <w:r w:rsidRPr="000F12BC">
        <w:rPr>
          <w:rFonts w:ascii="Arial" w:hAnsi="Arial" w:cs="Arial"/>
          <w:lang w:eastAsia="de-DE"/>
        </w:rPr>
        <w:br/>
      </w:r>
      <w:r w:rsidRPr="000F12BC">
        <w:rPr>
          <w:rFonts w:ascii="Arial" w:hAnsi="Arial" w:cs="Arial"/>
          <w:lang w:eastAsia="de-DE"/>
        </w:rPr>
        <w:br/>
        <w:t xml:space="preserve">Die Stelle ist auf 2 Jahre befristet mit der Option auf Verlängerung und wird in Vollzeit ausgeschrieben. Die Tätigkeit eignet sich auch für eine Beschäftigung in Teilzeit. Die Vergütung ist abhängig von Ihrer Qualifikation sowie den Ihnen übertragenen Aufgaben bis Entgeltgruppe </w:t>
      </w:r>
      <w:r w:rsidRPr="000F12BC">
        <w:rPr>
          <w:rFonts w:ascii="Arial" w:hAnsi="Arial" w:cs="Arial"/>
          <w:b/>
          <w:lang w:eastAsia="de-DE"/>
        </w:rPr>
        <w:t>11</w:t>
      </w:r>
      <w:r w:rsidRPr="000F12BC">
        <w:rPr>
          <w:rFonts w:ascii="Arial" w:hAnsi="Arial" w:cs="Arial"/>
          <w:lang w:eastAsia="de-DE"/>
        </w:rPr>
        <w:t xml:space="preserve"> möglich und richtet sich nach dem Tarifvertrag für den öffentlichen Dienst des Bundes (TVöD-Bund). Der Dienstort ist </w:t>
      </w:r>
      <w:r w:rsidRPr="000F12BC">
        <w:rPr>
          <w:rFonts w:ascii="Arial" w:hAnsi="Arial" w:cs="Arial"/>
          <w:b/>
          <w:lang w:eastAsia="de-DE"/>
        </w:rPr>
        <w:t>Bremerhaven</w:t>
      </w:r>
      <w:r w:rsidRPr="000F12BC">
        <w:rPr>
          <w:rFonts w:ascii="Arial" w:hAnsi="Arial" w:cs="Arial"/>
          <w:lang w:eastAsia="de-DE"/>
        </w:rPr>
        <w:t>.</w:t>
      </w:r>
    </w:p>
    <w:p w:rsidR="000F12BC" w:rsidRPr="000F12BC" w:rsidRDefault="000F12BC" w:rsidP="000F12BC">
      <w:pPr>
        <w:pStyle w:val="KeinLeerraum"/>
        <w:rPr>
          <w:rFonts w:ascii="Arial" w:hAnsi="Arial" w:cs="Arial"/>
          <w:lang w:eastAsia="de-DE"/>
        </w:rPr>
      </w:pPr>
    </w:p>
    <w:p w:rsidR="000F12BC" w:rsidRPr="000F12BC" w:rsidRDefault="000F12BC" w:rsidP="000F12BC">
      <w:pPr>
        <w:pStyle w:val="KeinLeerraum"/>
        <w:rPr>
          <w:rFonts w:ascii="Arial" w:hAnsi="Arial" w:cs="Arial"/>
          <w:b/>
          <w:lang w:eastAsia="de-DE"/>
        </w:rPr>
      </w:pPr>
      <w:r w:rsidRPr="000F12BC">
        <w:rPr>
          <w:rFonts w:ascii="Arial" w:hAnsi="Arial" w:cs="Arial"/>
          <w:b/>
          <w:lang w:eastAsia="de-DE"/>
        </w:rPr>
        <w:t>Wir bieten</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 xml:space="preserve">exzellente Forschung </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 xml:space="preserve">Zusammenarbeit und Kooperation - institutsintern, national und international, interdisziplinär </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Chancen, sich zu entwickeln – auf der eigenen Stelle, auf andere Stellen hin und aus dem AWI heraus</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eine gelebte Kultur der Vereinbarkeit von Beruf und Familie – auditiert, und noch mehr als das</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herausragende Forschungsinfrastruktur – Schiffe, Stationen, Flugzeuge, Labore und mehr</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ein internationales Umfeld – alltägliche Kontakte zu Menschen aus aller Welt</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Grundlagenforschung mit gesellschaftlicher und politischer Relevanz</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flache Hierarchien – Freiheit und Verantwortung</w:t>
      </w:r>
    </w:p>
    <w:p w:rsidR="000F12BC" w:rsidRPr="000F12BC" w:rsidRDefault="000F12BC" w:rsidP="000F12BC">
      <w:pPr>
        <w:pStyle w:val="KeinLeerraum"/>
        <w:numPr>
          <w:ilvl w:val="0"/>
          <w:numId w:val="8"/>
        </w:numPr>
        <w:rPr>
          <w:rFonts w:ascii="Arial" w:hAnsi="Arial" w:cs="Arial"/>
          <w:lang w:eastAsia="de-DE"/>
        </w:rPr>
      </w:pPr>
      <w:r w:rsidRPr="000F12BC">
        <w:rPr>
          <w:rFonts w:ascii="Arial" w:hAnsi="Arial" w:cs="Arial"/>
          <w:lang w:eastAsia="de-DE"/>
        </w:rPr>
        <w:t>spannende Themen – auch in Technik, Verwaltung und Infrastruktur</w:t>
      </w:r>
    </w:p>
    <w:p w:rsidR="000F12BC" w:rsidRPr="000F12BC" w:rsidRDefault="000F12BC" w:rsidP="000F12BC">
      <w:pPr>
        <w:pStyle w:val="KeinLeerraum"/>
        <w:rPr>
          <w:rFonts w:ascii="Arial" w:hAnsi="Arial" w:cs="Arial"/>
          <w:lang w:eastAsia="de-DE"/>
        </w:rPr>
      </w:pPr>
    </w:p>
    <w:p w:rsidR="000F12BC" w:rsidRPr="000F12BC" w:rsidRDefault="000F12BC" w:rsidP="000F12BC">
      <w:pPr>
        <w:pStyle w:val="KeinLeerraum"/>
        <w:rPr>
          <w:rFonts w:ascii="Arial" w:hAnsi="Arial" w:cs="Arial"/>
          <w:lang w:eastAsia="de-DE"/>
        </w:rPr>
      </w:pPr>
      <w:r w:rsidRPr="000F12BC">
        <w:rPr>
          <w:rFonts w:ascii="Arial" w:hAnsi="Arial" w:cs="Arial"/>
          <w:b/>
          <w:lang w:eastAsia="de-DE"/>
        </w:rPr>
        <w:t>Chancengleichheit</w:t>
      </w:r>
      <w:r w:rsidRPr="000F12BC">
        <w:rPr>
          <w:rFonts w:ascii="Arial" w:hAnsi="Arial" w:cs="Arial"/>
          <w:lang w:eastAsia="de-DE"/>
        </w:rPr>
        <w:t xml:space="preserve"> ist ein fester Bestandteil unserer Personalpolitik. Das AWI strebt die Erhöhung des Frauenanteils an und ermutigt daher qualifizierte Interessentinnen ausdrücklich zur Bewerbung.</w:t>
      </w:r>
    </w:p>
    <w:p w:rsidR="000F12BC" w:rsidRPr="000F12BC" w:rsidRDefault="000F12BC" w:rsidP="000F12BC">
      <w:pPr>
        <w:pStyle w:val="KeinLeerraum"/>
        <w:rPr>
          <w:rFonts w:ascii="Arial" w:hAnsi="Arial" w:cs="Arial"/>
          <w:lang w:eastAsia="de-DE"/>
        </w:rPr>
      </w:pPr>
    </w:p>
    <w:p w:rsidR="000F12BC" w:rsidRPr="000F12BC" w:rsidRDefault="000F12BC" w:rsidP="000F12BC">
      <w:pPr>
        <w:pStyle w:val="KeinLeerraum"/>
        <w:rPr>
          <w:rFonts w:ascii="Arial" w:hAnsi="Arial" w:cs="Arial"/>
          <w:lang w:eastAsia="de-DE"/>
        </w:rPr>
      </w:pPr>
      <w:r w:rsidRPr="000F12BC">
        <w:rPr>
          <w:rFonts w:ascii="Arial" w:hAnsi="Arial" w:cs="Arial"/>
          <w:lang w:eastAsia="de-DE"/>
        </w:rPr>
        <w:t>Schwerbehinderte Bewerber/innen werden bei gleicher fachlicher und persönlicher Eignung bevorzugt. Über verschiedene Maßnahmen wird gezielt die Vereinbarkeit von Beruf und Familie gefördert. Aufgrund unserer familienbewussten Personalpolitik wurde uns das Zertifikat zum Audit „Beruf und Familie“ verliehen.</w:t>
      </w:r>
    </w:p>
    <w:p w:rsidR="000F12BC" w:rsidRPr="000F12BC" w:rsidRDefault="000F12BC" w:rsidP="000F12BC">
      <w:pPr>
        <w:pStyle w:val="KeinLeerraum"/>
        <w:rPr>
          <w:rFonts w:ascii="Arial" w:hAnsi="Arial" w:cs="Arial"/>
          <w:lang w:eastAsia="de-DE"/>
        </w:rPr>
      </w:pPr>
    </w:p>
    <w:p w:rsidR="000F12BC" w:rsidRPr="000F12BC" w:rsidRDefault="000F12BC" w:rsidP="000F12BC">
      <w:pPr>
        <w:pStyle w:val="KeinLeerraum"/>
        <w:rPr>
          <w:rFonts w:ascii="Arial" w:hAnsi="Arial" w:cs="Arial"/>
          <w:lang w:eastAsia="de-DE"/>
        </w:rPr>
      </w:pPr>
      <w:r w:rsidRPr="000F12BC">
        <w:rPr>
          <w:rFonts w:ascii="Arial" w:hAnsi="Arial" w:cs="Arial"/>
          <w:b/>
          <w:lang w:eastAsia="de-DE"/>
        </w:rPr>
        <w:t>Wir freuen uns auf Ihre Bewerbung!</w:t>
      </w:r>
      <w:r w:rsidRPr="000F12BC">
        <w:rPr>
          <w:rFonts w:ascii="Arial" w:hAnsi="Arial" w:cs="Arial"/>
          <w:b/>
          <w:lang w:eastAsia="de-DE"/>
        </w:rPr>
        <w:br/>
      </w:r>
      <w:r w:rsidRPr="000F12BC">
        <w:rPr>
          <w:rFonts w:ascii="Arial" w:hAnsi="Arial" w:cs="Arial"/>
          <w:lang w:eastAsia="de-DE"/>
        </w:rPr>
        <w:t xml:space="preserve">Bewerben können Sie sich bis zum </w:t>
      </w:r>
      <w:r w:rsidRPr="000F12BC">
        <w:rPr>
          <w:rFonts w:ascii="Arial" w:hAnsi="Arial" w:cs="Arial"/>
          <w:b/>
          <w:lang w:eastAsia="de-DE"/>
        </w:rPr>
        <w:t>17. Dezember 2021</w:t>
      </w:r>
      <w:r w:rsidRPr="000F12BC">
        <w:rPr>
          <w:rFonts w:ascii="Arial" w:hAnsi="Arial" w:cs="Arial"/>
          <w:lang w:eastAsia="de-DE"/>
        </w:rPr>
        <w:t xml:space="preserve"> ausschließlich online.</w:t>
      </w:r>
      <w:r w:rsidRPr="000F12BC">
        <w:rPr>
          <w:rFonts w:ascii="Arial" w:hAnsi="Arial" w:cs="Arial"/>
          <w:lang w:eastAsia="de-DE"/>
        </w:rPr>
        <w:br/>
        <w:t>Referenznummer: 21/206/G/RZ-b.</w:t>
      </w:r>
    </w:p>
    <w:p w:rsidR="005C4C63" w:rsidRPr="000F12BC" w:rsidRDefault="005C4C63" w:rsidP="000F12BC">
      <w:pPr>
        <w:pStyle w:val="KeinLeerraum"/>
        <w:rPr>
          <w:rFonts w:ascii="Arial" w:hAnsi="Arial" w:cs="Arial"/>
          <w:lang w:eastAsia="de-DE"/>
        </w:rPr>
      </w:pPr>
    </w:p>
    <w:p w:rsidR="005C4C63" w:rsidRPr="00172A68" w:rsidRDefault="005C4C63" w:rsidP="005C4C63">
      <w:pPr>
        <w:pStyle w:val="KeinLeerraum"/>
        <w:jc w:val="both"/>
        <w:rPr>
          <w:rFonts w:ascii="Arial" w:hAnsi="Arial" w:cs="Arial"/>
        </w:rPr>
      </w:pPr>
      <w:r w:rsidRPr="00172A68">
        <w:rPr>
          <w:rFonts w:ascii="Arial" w:hAnsi="Arial" w:cs="Arial"/>
          <w:noProof/>
          <w:lang w:eastAsia="de-DE"/>
        </w:rPr>
        <mc:AlternateContent>
          <mc:Choice Requires="wps">
            <w:drawing>
              <wp:anchor distT="45720" distB="45720" distL="114300" distR="114300" simplePos="0" relativeHeight="251659264" behindDoc="0" locked="0" layoutInCell="1" allowOverlap="1" wp14:anchorId="5717CB69" wp14:editId="46E35BF4">
                <wp:simplePos x="0" y="0"/>
                <wp:positionH relativeFrom="column">
                  <wp:align>center</wp:align>
                </wp:positionH>
                <wp:positionV relativeFrom="paragraph">
                  <wp:posOffset>121285</wp:posOffset>
                </wp:positionV>
                <wp:extent cx="2095200" cy="295200"/>
                <wp:effectExtent l="0" t="0" r="19685" b="1016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200" cy="295200"/>
                        </a:xfrm>
                        <a:prstGeom prst="rect">
                          <a:avLst/>
                        </a:prstGeom>
                        <a:solidFill>
                          <a:srgbClr val="00B0F0"/>
                        </a:solidFill>
                        <a:ln w="9525">
                          <a:solidFill>
                            <a:srgbClr val="00B0F0"/>
                          </a:solidFill>
                          <a:miter lim="800000"/>
                          <a:headEnd/>
                          <a:tailEnd/>
                        </a:ln>
                      </wps:spPr>
                      <wps:txbx>
                        <w:txbxContent>
                          <w:p w:rsidR="005C4C63" w:rsidRPr="00DC2FC4" w:rsidRDefault="00DE2AE7" w:rsidP="005C4C63">
                            <w:pPr>
                              <w:spacing w:after="0" w:line="240" w:lineRule="auto"/>
                              <w:jc w:val="center"/>
                              <w:rPr>
                                <w:color w:val="FFFFFF" w:themeColor="background1"/>
                              </w:rPr>
                            </w:pPr>
                            <w:hyperlink r:id="rId9" w:history="1">
                              <w:r w:rsidR="005C4C63" w:rsidRPr="00DE2AE7">
                                <w:rPr>
                                  <w:rStyle w:val="Hyperlink"/>
                                </w:rPr>
                                <w:t>Hier bewerben</w:t>
                              </w:r>
                            </w:hyperlink>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17CB69" id="_x0000_t202" coordsize="21600,21600" o:spt="202" path="m,l,21600r21600,l21600,xe">
                <v:stroke joinstyle="miter"/>
                <v:path gradientshapeok="t" o:connecttype="rect"/>
              </v:shapetype>
              <v:shape id="Textfeld 2" o:spid="_x0000_s1026" type="#_x0000_t202" style="position:absolute;left:0;text-align:left;margin-left:0;margin-top:9.55pt;width:165pt;height:23.25pt;z-index:251659264;visibility:visible;mso-wrap-style:square;mso-width-percent:0;mso-height-percent:0;mso-wrap-distance-left:9pt;mso-wrap-distance-top:3.6pt;mso-wrap-distance-right:9pt;mso-wrap-distance-bottom:3.6pt;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" fillcolor="#00b0f0" strokecolor="#00b0f0">
                <v:textbox>
                  <w:txbxContent>
                    <w:p w:rsidR="005C4C63" w:rsidRPr="00DC2FC4" w:rsidRDefault="00DE2AE7" w:rsidP="005C4C63">
                      <w:pPr>
                        <w:spacing w:after="0" w:line="240" w:lineRule="auto"/>
                        <w:jc w:val="center"/>
                        <w:rPr>
                          <w:color w:val="FFFFFF" w:themeColor="background1"/>
                        </w:rPr>
                      </w:pPr>
                      <w:hyperlink r:id="rId10" w:history="1">
                        <w:r w:rsidR="005C4C63" w:rsidRPr="00DE2AE7">
                          <w:rPr>
                            <w:rStyle w:val="Hyperlink"/>
                          </w:rPr>
                          <w:t>Hier bewerben</w:t>
                        </w:r>
                      </w:hyperlink>
                      <w:bookmarkStart w:id="1" w:name="_GoBack"/>
                      <w:bookmarkEnd w:id="1"/>
                    </w:p>
                  </w:txbxContent>
                </v:textbox>
                <w10:wrap type="square"/>
              </v:shape>
            </w:pict>
          </mc:Fallback>
        </mc:AlternateContent>
      </w:r>
    </w:p>
    <w:p w:rsidR="00553E46" w:rsidRPr="00553E46" w:rsidRDefault="00553E46" w:rsidP="00553E46">
      <w:pPr>
        <w:spacing w:before="120" w:after="0" w:line="300" w:lineRule="atLeast"/>
        <w:rPr>
          <w:rFonts w:ascii="Verdana" w:eastAsia="Times New Roman" w:hAnsi="Verdana" w:cs="Times New Roman"/>
          <w:color w:val="777777"/>
          <w:sz w:val="15"/>
          <w:szCs w:val="15"/>
          <w:lang w:eastAsia="de-DE"/>
        </w:rPr>
      </w:pPr>
    </w:p>
    <w:sectPr w:rsidR="00553E46" w:rsidRPr="00553E4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D797B"/>
    <w:multiLevelType w:val="hybridMultilevel"/>
    <w:tmpl w:val="82821F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C350C7"/>
    <w:multiLevelType w:val="multilevel"/>
    <w:tmpl w:val="6B8E8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427EB1"/>
    <w:multiLevelType w:val="multilevel"/>
    <w:tmpl w:val="5302C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CC970FB"/>
    <w:multiLevelType w:val="multilevel"/>
    <w:tmpl w:val="3152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2F40F7B"/>
    <w:multiLevelType w:val="multilevel"/>
    <w:tmpl w:val="05AA9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D84B14"/>
    <w:multiLevelType w:val="hybridMultilevel"/>
    <w:tmpl w:val="FD88DC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4B2467E"/>
    <w:multiLevelType w:val="multilevel"/>
    <w:tmpl w:val="060C4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B34BE2"/>
    <w:multiLevelType w:val="hybridMultilevel"/>
    <w:tmpl w:val="059A52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3"/>
  </w:num>
  <w:num w:numId="5">
    <w:abstractNumId w:val="4"/>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4C52"/>
    <w:rsid w:val="00030DFE"/>
    <w:rsid w:val="000469BB"/>
    <w:rsid w:val="00083AF1"/>
    <w:rsid w:val="000A41AA"/>
    <w:rsid w:val="000F12BC"/>
    <w:rsid w:val="002000A4"/>
    <w:rsid w:val="004568B5"/>
    <w:rsid w:val="00553E46"/>
    <w:rsid w:val="005C4C63"/>
    <w:rsid w:val="00734C52"/>
    <w:rsid w:val="0099510F"/>
    <w:rsid w:val="00A672B5"/>
    <w:rsid w:val="00B83298"/>
    <w:rsid w:val="00BF6C43"/>
    <w:rsid w:val="00DE2A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FEB54C-4DA6-438A-9F3A-5CC239F5F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734C5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34C52"/>
    <w:rPr>
      <w:rFonts w:ascii="Times New Roman" w:eastAsia="Times New Roman" w:hAnsi="Times New Roman" w:cs="Times New Roman"/>
      <w:b/>
      <w:bCs/>
      <w:kern w:val="36"/>
      <w:sz w:val="48"/>
      <w:szCs w:val="48"/>
      <w:lang w:eastAsia="de-DE"/>
    </w:rPr>
  </w:style>
  <w:style w:type="character" w:styleId="Fett">
    <w:name w:val="Strong"/>
    <w:basedOn w:val="Absatz-Standardschriftart"/>
    <w:uiPriority w:val="22"/>
    <w:qFormat/>
    <w:rsid w:val="00734C52"/>
    <w:rPr>
      <w:b/>
      <w:bCs/>
    </w:rPr>
  </w:style>
  <w:style w:type="character" w:styleId="Hyperlink">
    <w:name w:val="Hyperlink"/>
    <w:basedOn w:val="Absatz-Standardschriftart"/>
    <w:uiPriority w:val="99"/>
    <w:unhideWhenUsed/>
    <w:rsid w:val="00734C52"/>
    <w:rPr>
      <w:color w:val="0000FF"/>
      <w:u w:val="single"/>
    </w:rPr>
  </w:style>
  <w:style w:type="paragraph" w:styleId="KeinLeerraum">
    <w:name w:val="No Spacing"/>
    <w:uiPriority w:val="1"/>
    <w:qFormat/>
    <w:rsid w:val="005C4C63"/>
    <w:pPr>
      <w:spacing w:after="0" w:line="240" w:lineRule="auto"/>
    </w:pPr>
  </w:style>
  <w:style w:type="character" w:styleId="NichtaufgelsteErwhnung">
    <w:name w:val="Unresolved Mention"/>
    <w:basedOn w:val="Absatz-Standardschriftart"/>
    <w:uiPriority w:val="99"/>
    <w:semiHidden/>
    <w:unhideWhenUsed/>
    <w:rsid w:val="00DE2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05586">
      <w:bodyDiv w:val="1"/>
      <w:marLeft w:val="0"/>
      <w:marRight w:val="0"/>
      <w:marTop w:val="0"/>
      <w:marBottom w:val="0"/>
      <w:divBdr>
        <w:top w:val="none" w:sz="0" w:space="0" w:color="auto"/>
        <w:left w:val="none" w:sz="0" w:space="0" w:color="auto"/>
        <w:bottom w:val="none" w:sz="0" w:space="0" w:color="auto"/>
        <w:right w:val="none" w:sz="0" w:space="0" w:color="auto"/>
      </w:divBdr>
      <w:divsChild>
        <w:div w:id="334766887">
          <w:marLeft w:val="0"/>
          <w:marRight w:val="0"/>
          <w:marTop w:val="0"/>
          <w:marBottom w:val="0"/>
          <w:divBdr>
            <w:top w:val="none" w:sz="0" w:space="0" w:color="auto"/>
            <w:left w:val="none" w:sz="0" w:space="0" w:color="auto"/>
            <w:bottom w:val="none" w:sz="0" w:space="0" w:color="auto"/>
            <w:right w:val="none" w:sz="0" w:space="0" w:color="auto"/>
          </w:divBdr>
        </w:div>
        <w:div w:id="447703997">
          <w:marLeft w:val="0"/>
          <w:marRight w:val="0"/>
          <w:marTop w:val="0"/>
          <w:marBottom w:val="0"/>
          <w:divBdr>
            <w:top w:val="none" w:sz="0" w:space="0" w:color="auto"/>
            <w:left w:val="none" w:sz="0" w:space="0" w:color="auto"/>
            <w:bottom w:val="none" w:sz="0" w:space="0" w:color="auto"/>
            <w:right w:val="none" w:sz="0" w:space="0" w:color="auto"/>
          </w:divBdr>
        </w:div>
        <w:div w:id="1191410972">
          <w:marLeft w:val="0"/>
          <w:marRight w:val="0"/>
          <w:marTop w:val="0"/>
          <w:marBottom w:val="0"/>
          <w:divBdr>
            <w:top w:val="none" w:sz="0" w:space="0" w:color="auto"/>
            <w:left w:val="none" w:sz="0" w:space="0" w:color="auto"/>
            <w:bottom w:val="none" w:sz="0" w:space="0" w:color="auto"/>
            <w:right w:val="none" w:sz="0" w:space="0" w:color="auto"/>
          </w:divBdr>
        </w:div>
        <w:div w:id="1293709598">
          <w:marLeft w:val="0"/>
          <w:marRight w:val="0"/>
          <w:marTop w:val="0"/>
          <w:marBottom w:val="0"/>
          <w:divBdr>
            <w:top w:val="none" w:sz="0" w:space="0" w:color="auto"/>
            <w:left w:val="none" w:sz="0" w:space="0" w:color="auto"/>
            <w:bottom w:val="none" w:sz="0" w:space="0" w:color="auto"/>
            <w:right w:val="none" w:sz="0" w:space="0" w:color="auto"/>
          </w:divBdr>
        </w:div>
        <w:div w:id="783427657">
          <w:marLeft w:val="0"/>
          <w:marRight w:val="0"/>
          <w:marTop w:val="0"/>
          <w:marBottom w:val="0"/>
          <w:divBdr>
            <w:top w:val="none" w:sz="0" w:space="0" w:color="auto"/>
            <w:left w:val="none" w:sz="0" w:space="0" w:color="auto"/>
            <w:bottom w:val="none" w:sz="0" w:space="0" w:color="auto"/>
            <w:right w:val="none" w:sz="0" w:space="0" w:color="auto"/>
          </w:divBdr>
        </w:div>
        <w:div w:id="118843779">
          <w:marLeft w:val="0"/>
          <w:marRight w:val="0"/>
          <w:marTop w:val="0"/>
          <w:marBottom w:val="0"/>
          <w:divBdr>
            <w:top w:val="none" w:sz="0" w:space="0" w:color="auto"/>
            <w:left w:val="none" w:sz="0" w:space="0" w:color="auto"/>
            <w:bottom w:val="none" w:sz="0" w:space="0" w:color="auto"/>
            <w:right w:val="none" w:sz="0" w:space="0" w:color="auto"/>
          </w:divBdr>
        </w:div>
        <w:div w:id="1897205887">
          <w:marLeft w:val="0"/>
          <w:marRight w:val="0"/>
          <w:marTop w:val="0"/>
          <w:marBottom w:val="0"/>
          <w:divBdr>
            <w:top w:val="none" w:sz="0" w:space="0" w:color="auto"/>
            <w:left w:val="none" w:sz="0" w:space="0" w:color="auto"/>
            <w:bottom w:val="none" w:sz="0" w:space="0" w:color="auto"/>
            <w:right w:val="none" w:sz="0" w:space="0" w:color="auto"/>
          </w:divBdr>
        </w:div>
        <w:div w:id="28647215">
          <w:marLeft w:val="0"/>
          <w:marRight w:val="0"/>
          <w:marTop w:val="0"/>
          <w:marBottom w:val="0"/>
          <w:divBdr>
            <w:top w:val="none" w:sz="0" w:space="0" w:color="auto"/>
            <w:left w:val="none" w:sz="0" w:space="0" w:color="auto"/>
            <w:bottom w:val="none" w:sz="0" w:space="0" w:color="auto"/>
            <w:right w:val="none" w:sz="0" w:space="0" w:color="auto"/>
          </w:divBdr>
        </w:div>
        <w:div w:id="1830439564">
          <w:marLeft w:val="0"/>
          <w:marRight w:val="0"/>
          <w:marTop w:val="0"/>
          <w:marBottom w:val="0"/>
          <w:divBdr>
            <w:top w:val="none" w:sz="0" w:space="0" w:color="auto"/>
            <w:left w:val="none" w:sz="0" w:space="0" w:color="auto"/>
            <w:bottom w:val="none" w:sz="0" w:space="0" w:color="auto"/>
            <w:right w:val="none" w:sz="0" w:space="0" w:color="auto"/>
          </w:divBdr>
        </w:div>
        <w:div w:id="62260970">
          <w:marLeft w:val="0"/>
          <w:marRight w:val="0"/>
          <w:marTop w:val="0"/>
          <w:marBottom w:val="0"/>
          <w:divBdr>
            <w:top w:val="none" w:sz="0" w:space="0" w:color="auto"/>
            <w:left w:val="none" w:sz="0" w:space="0" w:color="auto"/>
            <w:bottom w:val="none" w:sz="0" w:space="0" w:color="auto"/>
            <w:right w:val="none" w:sz="0" w:space="0" w:color="auto"/>
          </w:divBdr>
        </w:div>
        <w:div w:id="1007371493">
          <w:marLeft w:val="0"/>
          <w:marRight w:val="0"/>
          <w:marTop w:val="0"/>
          <w:marBottom w:val="0"/>
          <w:divBdr>
            <w:top w:val="none" w:sz="0" w:space="0" w:color="auto"/>
            <w:left w:val="none" w:sz="0" w:space="0" w:color="auto"/>
            <w:bottom w:val="none" w:sz="0" w:space="0" w:color="auto"/>
            <w:right w:val="none" w:sz="0" w:space="0" w:color="auto"/>
          </w:divBdr>
        </w:div>
        <w:div w:id="475419857">
          <w:marLeft w:val="0"/>
          <w:marRight w:val="0"/>
          <w:marTop w:val="0"/>
          <w:marBottom w:val="0"/>
          <w:divBdr>
            <w:top w:val="none" w:sz="0" w:space="0" w:color="auto"/>
            <w:left w:val="none" w:sz="0" w:space="0" w:color="auto"/>
            <w:bottom w:val="none" w:sz="0" w:space="0" w:color="auto"/>
            <w:right w:val="none" w:sz="0" w:space="0" w:color="auto"/>
          </w:divBdr>
        </w:div>
        <w:div w:id="1699087888">
          <w:marLeft w:val="0"/>
          <w:marRight w:val="0"/>
          <w:marTop w:val="0"/>
          <w:marBottom w:val="0"/>
          <w:divBdr>
            <w:top w:val="none" w:sz="0" w:space="0" w:color="auto"/>
            <w:left w:val="none" w:sz="0" w:space="0" w:color="auto"/>
            <w:bottom w:val="none" w:sz="0" w:space="0" w:color="auto"/>
            <w:right w:val="none" w:sz="0" w:space="0" w:color="auto"/>
          </w:divBdr>
        </w:div>
      </w:divsChild>
    </w:div>
    <w:div w:id="1325621530">
      <w:bodyDiv w:val="1"/>
      <w:marLeft w:val="0"/>
      <w:marRight w:val="0"/>
      <w:marTop w:val="0"/>
      <w:marBottom w:val="0"/>
      <w:divBdr>
        <w:top w:val="none" w:sz="0" w:space="0" w:color="auto"/>
        <w:left w:val="none" w:sz="0" w:space="0" w:color="auto"/>
        <w:bottom w:val="none" w:sz="0" w:space="0" w:color="auto"/>
        <w:right w:val="none" w:sz="0" w:space="0" w:color="auto"/>
      </w:divBdr>
      <w:divsChild>
        <w:div w:id="189689970">
          <w:marLeft w:val="0"/>
          <w:marRight w:val="0"/>
          <w:marTop w:val="0"/>
          <w:marBottom w:val="0"/>
          <w:divBdr>
            <w:top w:val="none" w:sz="0" w:space="0" w:color="auto"/>
            <w:left w:val="none" w:sz="0" w:space="0" w:color="auto"/>
            <w:bottom w:val="none" w:sz="0" w:space="0" w:color="auto"/>
            <w:right w:val="none" w:sz="0" w:space="0" w:color="auto"/>
          </w:divBdr>
        </w:div>
        <w:div w:id="1741826770">
          <w:marLeft w:val="0"/>
          <w:marRight w:val="0"/>
          <w:marTop w:val="0"/>
          <w:marBottom w:val="0"/>
          <w:divBdr>
            <w:top w:val="none" w:sz="0" w:space="0" w:color="auto"/>
            <w:left w:val="none" w:sz="0" w:space="0" w:color="auto"/>
            <w:bottom w:val="none" w:sz="0" w:space="0" w:color="auto"/>
            <w:right w:val="none" w:sz="0" w:space="0" w:color="auto"/>
          </w:divBdr>
        </w:div>
        <w:div w:id="1268658154">
          <w:marLeft w:val="0"/>
          <w:marRight w:val="0"/>
          <w:marTop w:val="0"/>
          <w:marBottom w:val="0"/>
          <w:divBdr>
            <w:top w:val="none" w:sz="0" w:space="0" w:color="auto"/>
            <w:left w:val="none" w:sz="0" w:space="0" w:color="auto"/>
            <w:bottom w:val="none" w:sz="0" w:space="0" w:color="auto"/>
            <w:right w:val="none" w:sz="0" w:space="0" w:color="auto"/>
          </w:divBdr>
        </w:div>
        <w:div w:id="970205832">
          <w:marLeft w:val="0"/>
          <w:marRight w:val="0"/>
          <w:marTop w:val="0"/>
          <w:marBottom w:val="0"/>
          <w:divBdr>
            <w:top w:val="none" w:sz="0" w:space="0" w:color="auto"/>
            <w:left w:val="none" w:sz="0" w:space="0" w:color="auto"/>
            <w:bottom w:val="none" w:sz="0" w:space="0" w:color="auto"/>
            <w:right w:val="none" w:sz="0" w:space="0" w:color="auto"/>
          </w:divBdr>
          <w:divsChild>
            <w:div w:id="164636756">
              <w:marLeft w:val="0"/>
              <w:marRight w:val="0"/>
              <w:marTop w:val="0"/>
              <w:marBottom w:val="0"/>
              <w:divBdr>
                <w:top w:val="none" w:sz="0" w:space="0" w:color="auto"/>
                <w:left w:val="none" w:sz="0" w:space="0" w:color="auto"/>
                <w:bottom w:val="none" w:sz="0" w:space="0" w:color="auto"/>
                <w:right w:val="none" w:sz="0" w:space="0" w:color="auto"/>
              </w:divBdr>
            </w:div>
          </w:divsChild>
        </w:div>
        <w:div w:id="649138046">
          <w:marLeft w:val="0"/>
          <w:marRight w:val="0"/>
          <w:marTop w:val="0"/>
          <w:marBottom w:val="0"/>
          <w:divBdr>
            <w:top w:val="none" w:sz="0" w:space="0" w:color="auto"/>
            <w:left w:val="none" w:sz="0" w:space="0" w:color="auto"/>
            <w:bottom w:val="none" w:sz="0" w:space="0" w:color="auto"/>
            <w:right w:val="none" w:sz="0" w:space="0" w:color="auto"/>
          </w:divBdr>
        </w:div>
        <w:div w:id="19092121">
          <w:marLeft w:val="0"/>
          <w:marRight w:val="0"/>
          <w:marTop w:val="0"/>
          <w:marBottom w:val="0"/>
          <w:divBdr>
            <w:top w:val="none" w:sz="0" w:space="0" w:color="auto"/>
            <w:left w:val="none" w:sz="0" w:space="0" w:color="auto"/>
            <w:bottom w:val="none" w:sz="0" w:space="0" w:color="auto"/>
            <w:right w:val="none" w:sz="0" w:space="0" w:color="auto"/>
          </w:divBdr>
        </w:div>
        <w:div w:id="1727679051">
          <w:marLeft w:val="0"/>
          <w:marRight w:val="0"/>
          <w:marTop w:val="0"/>
          <w:marBottom w:val="0"/>
          <w:divBdr>
            <w:top w:val="none" w:sz="0" w:space="0" w:color="auto"/>
            <w:left w:val="none" w:sz="0" w:space="0" w:color="auto"/>
            <w:bottom w:val="none" w:sz="0" w:space="0" w:color="auto"/>
            <w:right w:val="none" w:sz="0" w:space="0" w:color="auto"/>
          </w:divBdr>
        </w:div>
        <w:div w:id="987977962">
          <w:marLeft w:val="0"/>
          <w:marRight w:val="0"/>
          <w:marTop w:val="0"/>
          <w:marBottom w:val="0"/>
          <w:divBdr>
            <w:top w:val="none" w:sz="0" w:space="0" w:color="auto"/>
            <w:left w:val="none" w:sz="0" w:space="0" w:color="auto"/>
            <w:bottom w:val="none" w:sz="0" w:space="0" w:color="auto"/>
            <w:right w:val="none" w:sz="0" w:space="0" w:color="auto"/>
          </w:divBdr>
        </w:div>
        <w:div w:id="9846231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recruitingapp-5442.de.umantis.com/Vacancies/966/Application/CheckLogin/1?lang=ger" TargetMode="External"/><Relationship Id="rId4" Type="http://schemas.openxmlformats.org/officeDocument/2006/relationships/webSettings" Target="webSettings.xml"/><Relationship Id="rId9" Type="http://schemas.openxmlformats.org/officeDocument/2006/relationships/hyperlink" Target="https://recruitingapp-5442.de.umantis.com/Vacancies/966/Application/CheckLogin/1?lang=g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4054</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Konstantin Poustourlis</dc:creator>
  <cp:keywords/>
  <dc:description/>
  <cp:lastModifiedBy>Sarah Palme</cp:lastModifiedBy>
  <cp:revision>3</cp:revision>
  <dcterms:created xsi:type="dcterms:W3CDTF">2021-11-19T09:07:00Z</dcterms:created>
  <dcterms:modified xsi:type="dcterms:W3CDTF">2021-11-19T09:19:00Z</dcterms:modified>
</cp:coreProperties>
</file>