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453D" w14:textId="77777777" w:rsidR="00600DD1" w:rsidRDefault="000A5BE6" w:rsidP="00600DD1">
      <w:pPr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 wp14:anchorId="39A7D8F8" wp14:editId="773B7616">
            <wp:extent cx="1638300" cy="542925"/>
            <wp:effectExtent l="0" t="0" r="0" b="952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0FFA" w14:textId="77777777" w:rsidR="00600DD1" w:rsidRDefault="00600DD1" w:rsidP="00600DD1">
      <w:pPr>
        <w:rPr>
          <w:sz w:val="22"/>
          <w:szCs w:val="22"/>
        </w:rPr>
      </w:pPr>
    </w:p>
    <w:p w14:paraId="084EA2FF" w14:textId="77777777" w:rsidR="00600DD1" w:rsidRDefault="00600DD1" w:rsidP="00600DD1">
      <w:pPr>
        <w:rPr>
          <w:sz w:val="22"/>
          <w:szCs w:val="22"/>
        </w:rPr>
      </w:pPr>
    </w:p>
    <w:p w14:paraId="2E5709B5" w14:textId="2F5C32C8" w:rsidR="000951C4" w:rsidRDefault="000951C4" w:rsidP="000951C4">
      <w:pPr>
        <w:jc w:val="both"/>
        <w:rPr>
          <w:sz w:val="22"/>
          <w:szCs w:val="22"/>
        </w:rPr>
      </w:pPr>
      <w:r w:rsidRPr="00717BDD">
        <w:rPr>
          <w:sz w:val="22"/>
          <w:szCs w:val="22"/>
        </w:rPr>
        <w:t xml:space="preserve">An der </w:t>
      </w:r>
      <w:r w:rsidRPr="00B8755E">
        <w:rPr>
          <w:b/>
          <w:sz w:val="22"/>
          <w:szCs w:val="22"/>
        </w:rPr>
        <w:t>Technischen Hochschule Mittelhessen (THM)</w:t>
      </w:r>
      <w:r>
        <w:rPr>
          <w:b/>
          <w:sz w:val="22"/>
          <w:szCs w:val="22"/>
        </w:rPr>
        <w:t xml:space="preserve"> </w:t>
      </w:r>
      <w:r w:rsidRPr="006F37BC">
        <w:rPr>
          <w:sz w:val="22"/>
          <w:szCs w:val="22"/>
        </w:rPr>
        <w:t>ist am</w:t>
      </w:r>
      <w:r w:rsidRPr="00717BDD">
        <w:rPr>
          <w:sz w:val="22"/>
          <w:szCs w:val="22"/>
        </w:rPr>
        <w:t xml:space="preserve"> </w:t>
      </w:r>
      <w:r w:rsidRPr="0033194A">
        <w:rPr>
          <w:b/>
          <w:sz w:val="22"/>
          <w:szCs w:val="22"/>
        </w:rPr>
        <w:t>Campus</w:t>
      </w:r>
      <w:r w:rsidRPr="00717BD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Gießen</w:t>
      </w:r>
      <w:r>
        <w:rPr>
          <w:sz w:val="22"/>
          <w:szCs w:val="22"/>
        </w:rPr>
        <w:t xml:space="preserve"> i</w:t>
      </w:r>
      <w:r w:rsidR="00202D26">
        <w:rPr>
          <w:sz w:val="22"/>
          <w:szCs w:val="22"/>
        </w:rPr>
        <w:t xml:space="preserve">n der </w:t>
      </w:r>
      <w:r w:rsidR="00202D26" w:rsidRPr="00202D26">
        <w:rPr>
          <w:b/>
          <w:sz w:val="22"/>
          <w:szCs w:val="22"/>
        </w:rPr>
        <w:t>Abteilung IT-Service</w:t>
      </w:r>
      <w:r>
        <w:rPr>
          <w:sz w:val="22"/>
          <w:szCs w:val="22"/>
        </w:rPr>
        <w:t xml:space="preserve"> </w:t>
      </w:r>
      <w:r w:rsidRPr="00717BDD">
        <w:rPr>
          <w:sz w:val="22"/>
          <w:szCs w:val="22"/>
        </w:rPr>
        <w:t xml:space="preserve">zum </w:t>
      </w:r>
      <w:r w:rsidRPr="00660A1F">
        <w:rPr>
          <w:sz w:val="22"/>
          <w:szCs w:val="22"/>
        </w:rPr>
        <w:t>nächstmöglichen Zeitpunkt</w:t>
      </w:r>
      <w:r w:rsidR="008B7305">
        <w:rPr>
          <w:sz w:val="22"/>
          <w:szCs w:val="22"/>
        </w:rPr>
        <w:t xml:space="preserve"> die Stelle einer/eines</w:t>
      </w:r>
    </w:p>
    <w:p w14:paraId="7A4A993C" w14:textId="08210BC6" w:rsidR="00600DD1" w:rsidRPr="00717BDD" w:rsidRDefault="00600DD1" w:rsidP="00600DD1">
      <w:pPr>
        <w:jc w:val="both"/>
        <w:rPr>
          <w:sz w:val="22"/>
          <w:szCs w:val="22"/>
        </w:rPr>
      </w:pPr>
    </w:p>
    <w:p w14:paraId="2DB7024C" w14:textId="5C935668" w:rsidR="00862B19" w:rsidRDefault="002D1497" w:rsidP="00FD2704">
      <w:pPr>
        <w:jc w:val="center"/>
        <w:rPr>
          <w:b/>
          <w:bCs/>
          <w:szCs w:val="24"/>
        </w:rPr>
      </w:pPr>
      <w:r w:rsidRPr="002D1497">
        <w:rPr>
          <w:b/>
          <w:bCs/>
          <w:szCs w:val="24"/>
        </w:rPr>
        <w:t>Mitarbeiter</w:t>
      </w:r>
      <w:r w:rsidR="00602704">
        <w:rPr>
          <w:b/>
          <w:bCs/>
          <w:szCs w:val="24"/>
        </w:rPr>
        <w:t>in</w:t>
      </w:r>
      <w:r w:rsidR="008B7305">
        <w:rPr>
          <w:b/>
          <w:bCs/>
          <w:szCs w:val="24"/>
        </w:rPr>
        <w:t>/Mitarbeiters</w:t>
      </w:r>
      <w:r w:rsidR="00602704">
        <w:rPr>
          <w:b/>
          <w:bCs/>
          <w:szCs w:val="24"/>
        </w:rPr>
        <w:t xml:space="preserve"> (m/w/d)</w:t>
      </w:r>
    </w:p>
    <w:p w14:paraId="0902174C" w14:textId="4BFF1C36" w:rsidR="005E32E4" w:rsidRDefault="002D1497" w:rsidP="00FD2704">
      <w:pPr>
        <w:jc w:val="center"/>
        <w:rPr>
          <w:b/>
          <w:bCs/>
          <w:szCs w:val="24"/>
        </w:rPr>
      </w:pPr>
      <w:r w:rsidRPr="002D1497">
        <w:rPr>
          <w:b/>
          <w:bCs/>
          <w:szCs w:val="24"/>
        </w:rPr>
        <w:t>für das Identity- und Accessmanagement</w:t>
      </w:r>
    </w:p>
    <w:p w14:paraId="23B40863" w14:textId="4C856BE2" w:rsidR="005E32E4" w:rsidRDefault="006512A1" w:rsidP="005E32E4">
      <w:pPr>
        <w:jc w:val="center"/>
        <w:rPr>
          <w:b/>
          <w:szCs w:val="24"/>
        </w:rPr>
      </w:pPr>
      <w:r>
        <w:rPr>
          <w:b/>
          <w:szCs w:val="24"/>
        </w:rPr>
        <w:t>Vollzeit</w:t>
      </w:r>
      <w:r w:rsidR="003A287E">
        <w:rPr>
          <w:b/>
          <w:szCs w:val="24"/>
        </w:rPr>
        <w:t xml:space="preserve">, </w:t>
      </w:r>
      <w:r w:rsidR="00A04E1A" w:rsidRPr="000F4189">
        <w:rPr>
          <w:b/>
          <w:szCs w:val="24"/>
        </w:rPr>
        <w:t xml:space="preserve">Vergütung </w:t>
      </w:r>
      <w:r w:rsidR="005A3E12" w:rsidRPr="000F4189">
        <w:rPr>
          <w:b/>
          <w:szCs w:val="24"/>
        </w:rPr>
        <w:t xml:space="preserve">je nach Qualifikation bis </w:t>
      </w:r>
      <w:r w:rsidR="00393799" w:rsidRPr="000F4189">
        <w:rPr>
          <w:b/>
          <w:szCs w:val="24"/>
        </w:rPr>
        <w:t>Entgeltgruppe</w:t>
      </w:r>
      <w:r w:rsidR="00600DD1" w:rsidRPr="000F4189">
        <w:rPr>
          <w:b/>
          <w:szCs w:val="24"/>
        </w:rPr>
        <w:t xml:space="preserve"> </w:t>
      </w:r>
      <w:r w:rsidR="00F82D40">
        <w:rPr>
          <w:b/>
          <w:szCs w:val="24"/>
        </w:rPr>
        <w:t>1</w:t>
      </w:r>
      <w:r w:rsidR="002649A2">
        <w:rPr>
          <w:b/>
          <w:szCs w:val="24"/>
        </w:rPr>
        <w:t>2</w:t>
      </w:r>
      <w:r w:rsidR="00600DD1" w:rsidRPr="000F4189">
        <w:rPr>
          <w:b/>
          <w:szCs w:val="24"/>
        </w:rPr>
        <w:t xml:space="preserve"> TV</w:t>
      </w:r>
      <w:r w:rsidR="005A3E12" w:rsidRPr="000F4189">
        <w:rPr>
          <w:b/>
          <w:szCs w:val="24"/>
        </w:rPr>
        <w:t>-</w:t>
      </w:r>
      <w:r w:rsidR="00600DD1" w:rsidRPr="000F4189">
        <w:rPr>
          <w:b/>
          <w:szCs w:val="24"/>
        </w:rPr>
        <w:t>H</w:t>
      </w:r>
    </w:p>
    <w:p w14:paraId="7DAB4140" w14:textId="34DF0928" w:rsidR="00600DD1" w:rsidRPr="000F4189" w:rsidRDefault="00660A1F" w:rsidP="00862B19">
      <w:pPr>
        <w:ind w:left="2832" w:firstLine="708"/>
        <w:rPr>
          <w:b/>
          <w:szCs w:val="24"/>
        </w:rPr>
      </w:pPr>
      <w:r>
        <w:rPr>
          <w:b/>
          <w:szCs w:val="24"/>
        </w:rPr>
        <w:t xml:space="preserve">Ref. </w:t>
      </w:r>
      <w:r w:rsidR="00202D26">
        <w:rPr>
          <w:b/>
          <w:szCs w:val="24"/>
        </w:rPr>
        <w:t>Nr. A2</w:t>
      </w:r>
      <w:r w:rsidR="002649A2">
        <w:rPr>
          <w:b/>
          <w:szCs w:val="24"/>
        </w:rPr>
        <w:t>2</w:t>
      </w:r>
      <w:r w:rsidR="00202D26">
        <w:rPr>
          <w:b/>
          <w:szCs w:val="24"/>
        </w:rPr>
        <w:t>-</w:t>
      </w:r>
      <w:r w:rsidR="007F1F60">
        <w:rPr>
          <w:b/>
          <w:szCs w:val="24"/>
        </w:rPr>
        <w:t>08</w:t>
      </w:r>
      <w:r w:rsidR="002D1497">
        <w:rPr>
          <w:b/>
          <w:szCs w:val="24"/>
        </w:rPr>
        <w:t>4</w:t>
      </w:r>
    </w:p>
    <w:p w14:paraId="2DF3308F" w14:textId="775D2F33" w:rsidR="00600DD1" w:rsidRPr="00717BDD" w:rsidRDefault="00600DD1" w:rsidP="00600DD1">
      <w:pPr>
        <w:rPr>
          <w:sz w:val="22"/>
          <w:szCs w:val="22"/>
        </w:rPr>
      </w:pPr>
    </w:p>
    <w:p w14:paraId="659A9E9C" w14:textId="5936DFC7" w:rsidR="00600DD1" w:rsidRPr="002649A2" w:rsidRDefault="002A6F36" w:rsidP="000B20D8">
      <w:pPr>
        <w:jc w:val="both"/>
        <w:rPr>
          <w:sz w:val="22"/>
          <w:szCs w:val="22"/>
        </w:rPr>
      </w:pPr>
      <w:r>
        <w:rPr>
          <w:sz w:val="22"/>
          <w:szCs w:val="22"/>
        </w:rPr>
        <w:t>un</w:t>
      </w:r>
      <w:r w:rsidR="00D96ACB" w:rsidRPr="002649A2">
        <w:rPr>
          <w:sz w:val="22"/>
          <w:szCs w:val="22"/>
        </w:rPr>
        <w:t>befristet</w:t>
      </w:r>
      <w:r w:rsidR="005A3E12" w:rsidRPr="002649A2">
        <w:rPr>
          <w:sz w:val="22"/>
          <w:szCs w:val="22"/>
        </w:rPr>
        <w:t xml:space="preserve"> </w:t>
      </w:r>
      <w:r w:rsidR="00851475" w:rsidRPr="002649A2">
        <w:rPr>
          <w:sz w:val="22"/>
          <w:szCs w:val="22"/>
        </w:rPr>
        <w:t>zu besetzen</w:t>
      </w:r>
      <w:r w:rsidR="00600DD1" w:rsidRPr="002649A2">
        <w:rPr>
          <w:sz w:val="22"/>
          <w:szCs w:val="22"/>
        </w:rPr>
        <w:t>.</w:t>
      </w:r>
    </w:p>
    <w:p w14:paraId="72A75829" w14:textId="18EE14DC" w:rsidR="00851475" w:rsidRPr="002649A2" w:rsidRDefault="00851475" w:rsidP="000B20D8">
      <w:pPr>
        <w:jc w:val="both"/>
        <w:rPr>
          <w:sz w:val="22"/>
          <w:szCs w:val="22"/>
        </w:rPr>
      </w:pPr>
    </w:p>
    <w:p w14:paraId="58094544" w14:textId="0779E53B" w:rsidR="00A64B76" w:rsidRPr="002D1497" w:rsidRDefault="002D1497" w:rsidP="000B20D8">
      <w:pPr>
        <w:jc w:val="both"/>
        <w:rPr>
          <w:sz w:val="22"/>
          <w:szCs w:val="22"/>
        </w:rPr>
      </w:pPr>
      <w:r w:rsidRPr="002D1497">
        <w:rPr>
          <w:sz w:val="22"/>
          <w:szCs w:val="22"/>
        </w:rPr>
        <w:t xml:space="preserve">Die Stelle ist </w:t>
      </w:r>
      <w:r w:rsidR="007F1F60">
        <w:rPr>
          <w:sz w:val="22"/>
          <w:szCs w:val="22"/>
        </w:rPr>
        <w:t xml:space="preserve">anteilig </w:t>
      </w:r>
      <w:r w:rsidRPr="002D1497">
        <w:rPr>
          <w:sz w:val="22"/>
          <w:szCs w:val="22"/>
        </w:rPr>
        <w:t xml:space="preserve">eingebunden in das Projekt „Föderales Hessisches Identitätsmanagement (HEIDI-2)", an dem sich die Technische Hochschule Mittelhessen im Rahmen des Hessischen Digitalpaktes beteiligt. Die Zielsetzung sind Maßnahmen zur Weiterentwicklung des </w:t>
      </w:r>
      <w:proofErr w:type="spellStart"/>
      <w:r w:rsidRPr="002D1497">
        <w:rPr>
          <w:sz w:val="22"/>
          <w:szCs w:val="22"/>
        </w:rPr>
        <w:t>IdM</w:t>
      </w:r>
      <w:proofErr w:type="spellEnd"/>
      <w:r w:rsidR="000C0B8D">
        <w:rPr>
          <w:sz w:val="22"/>
          <w:szCs w:val="22"/>
        </w:rPr>
        <w:t xml:space="preserve"> der Hochschule</w:t>
      </w:r>
      <w:r w:rsidRPr="002D1497">
        <w:rPr>
          <w:sz w:val="22"/>
          <w:szCs w:val="22"/>
        </w:rPr>
        <w:t>, Anschluss von weiteren Zielsystemen sowie die Vernetzung mit</w:t>
      </w:r>
      <w:r>
        <w:rPr>
          <w:sz w:val="22"/>
          <w:szCs w:val="22"/>
        </w:rPr>
        <w:t xml:space="preserve"> anderen </w:t>
      </w:r>
      <w:proofErr w:type="spellStart"/>
      <w:r>
        <w:rPr>
          <w:sz w:val="22"/>
          <w:szCs w:val="22"/>
        </w:rPr>
        <w:t>IdM</w:t>
      </w:r>
      <w:proofErr w:type="spellEnd"/>
      <w:r>
        <w:rPr>
          <w:sz w:val="22"/>
          <w:szCs w:val="22"/>
        </w:rPr>
        <w:t>-</w:t>
      </w:r>
      <w:r w:rsidRPr="002D1497">
        <w:rPr>
          <w:sz w:val="22"/>
          <w:szCs w:val="22"/>
        </w:rPr>
        <w:t>Systemen in Forschung und Lehre und dem Hessenportal</w:t>
      </w:r>
      <w:r w:rsidR="006828F0">
        <w:rPr>
          <w:sz w:val="22"/>
          <w:szCs w:val="22"/>
        </w:rPr>
        <w:t xml:space="preserve"> (</w:t>
      </w:r>
      <w:proofErr w:type="spellStart"/>
      <w:r w:rsidR="006828F0">
        <w:rPr>
          <w:sz w:val="22"/>
          <w:szCs w:val="22"/>
        </w:rPr>
        <w:t>IdM</w:t>
      </w:r>
      <w:proofErr w:type="spellEnd"/>
      <w:r w:rsidR="006828F0">
        <w:rPr>
          <w:sz w:val="22"/>
          <w:szCs w:val="22"/>
        </w:rPr>
        <w:t xml:space="preserve"> Föderation)</w:t>
      </w:r>
      <w:r w:rsidRPr="002D1497">
        <w:rPr>
          <w:sz w:val="22"/>
          <w:szCs w:val="22"/>
        </w:rPr>
        <w:t>.</w:t>
      </w:r>
    </w:p>
    <w:p w14:paraId="1933B377" w14:textId="77777777" w:rsidR="002D1497" w:rsidRPr="00717BDD" w:rsidRDefault="002D1497" w:rsidP="000B20D8">
      <w:pPr>
        <w:jc w:val="both"/>
        <w:rPr>
          <w:sz w:val="22"/>
          <w:szCs w:val="22"/>
        </w:rPr>
      </w:pPr>
    </w:p>
    <w:p w14:paraId="2B4A0137" w14:textId="12538734" w:rsidR="00600DD1" w:rsidRDefault="00871DF9" w:rsidP="00600DD1">
      <w:pPr>
        <w:rPr>
          <w:b/>
          <w:sz w:val="22"/>
          <w:szCs w:val="22"/>
        </w:rPr>
      </w:pPr>
      <w:r w:rsidRPr="00037F47">
        <w:rPr>
          <w:b/>
          <w:sz w:val="22"/>
          <w:szCs w:val="22"/>
        </w:rPr>
        <w:t xml:space="preserve">Ihre </w:t>
      </w:r>
      <w:r w:rsidR="00923E0D" w:rsidRPr="00037F47">
        <w:rPr>
          <w:b/>
          <w:sz w:val="22"/>
          <w:szCs w:val="22"/>
        </w:rPr>
        <w:t>Aufgaben:</w:t>
      </w:r>
    </w:p>
    <w:p w14:paraId="143A2CE6" w14:textId="77777777" w:rsidR="002D1497" w:rsidRPr="002D1497" w:rsidRDefault="002D1497" w:rsidP="002D1497">
      <w:pPr>
        <w:numPr>
          <w:ilvl w:val="0"/>
          <w:numId w:val="20"/>
        </w:numPr>
        <w:jc w:val="both"/>
        <w:rPr>
          <w:sz w:val="22"/>
          <w:szCs w:val="22"/>
        </w:rPr>
      </w:pPr>
      <w:r w:rsidRPr="002D1497">
        <w:rPr>
          <w:sz w:val="22"/>
          <w:szCs w:val="22"/>
        </w:rPr>
        <w:t>Migration und Ablösung alter Identity-Management Kernsysteme und Komponenten</w:t>
      </w:r>
    </w:p>
    <w:p w14:paraId="16D92862" w14:textId="62EF941E" w:rsidR="002D1497" w:rsidRPr="002D1497" w:rsidRDefault="002D1497" w:rsidP="002D1497">
      <w:pPr>
        <w:numPr>
          <w:ilvl w:val="0"/>
          <w:numId w:val="20"/>
        </w:numPr>
        <w:jc w:val="both"/>
        <w:rPr>
          <w:sz w:val="22"/>
          <w:szCs w:val="22"/>
        </w:rPr>
      </w:pPr>
      <w:r w:rsidRPr="002D1497">
        <w:rPr>
          <w:sz w:val="22"/>
          <w:szCs w:val="22"/>
        </w:rPr>
        <w:t>Erstellen von Workf</w:t>
      </w:r>
      <w:r>
        <w:rPr>
          <w:sz w:val="22"/>
          <w:szCs w:val="22"/>
        </w:rPr>
        <w:t xml:space="preserve">lows mit Genehmigungsprozessen; </w:t>
      </w:r>
      <w:r w:rsidR="006828F0">
        <w:rPr>
          <w:sz w:val="22"/>
          <w:szCs w:val="22"/>
        </w:rPr>
        <w:t>dazu</w:t>
      </w:r>
      <w:r w:rsidRPr="002D1497">
        <w:rPr>
          <w:sz w:val="22"/>
          <w:szCs w:val="22"/>
        </w:rPr>
        <w:t xml:space="preserve"> Analyse und Definition von bestehenden und neuen Prozessen</w:t>
      </w:r>
    </w:p>
    <w:p w14:paraId="23EEED41" w14:textId="72A0FC39" w:rsidR="002D1497" w:rsidRPr="002D1497" w:rsidRDefault="002D1497" w:rsidP="002D1497">
      <w:pPr>
        <w:numPr>
          <w:ilvl w:val="0"/>
          <w:numId w:val="20"/>
        </w:numPr>
        <w:jc w:val="both"/>
        <w:rPr>
          <w:sz w:val="22"/>
          <w:szCs w:val="22"/>
        </w:rPr>
      </w:pPr>
      <w:r w:rsidRPr="002D1497">
        <w:rPr>
          <w:sz w:val="22"/>
          <w:szCs w:val="22"/>
        </w:rPr>
        <w:t xml:space="preserve">Mitarbeit an der Weiterentwicklung und Administration des produktiven Micro Focus </w:t>
      </w:r>
      <w:proofErr w:type="spellStart"/>
      <w:r w:rsidRPr="002D1497">
        <w:rPr>
          <w:sz w:val="22"/>
          <w:szCs w:val="22"/>
        </w:rPr>
        <w:t>IdM</w:t>
      </w:r>
      <w:proofErr w:type="spellEnd"/>
      <w:r>
        <w:rPr>
          <w:sz w:val="22"/>
          <w:szCs w:val="22"/>
        </w:rPr>
        <w:t>-</w:t>
      </w:r>
      <w:r w:rsidRPr="002D1497">
        <w:rPr>
          <w:sz w:val="22"/>
          <w:szCs w:val="22"/>
        </w:rPr>
        <w:t>Systems</w:t>
      </w:r>
    </w:p>
    <w:p w14:paraId="20108C30" w14:textId="77777777" w:rsidR="002D1497" w:rsidRPr="002D1497" w:rsidRDefault="002D1497" w:rsidP="002D1497">
      <w:pPr>
        <w:numPr>
          <w:ilvl w:val="0"/>
          <w:numId w:val="20"/>
        </w:numPr>
        <w:jc w:val="both"/>
        <w:rPr>
          <w:sz w:val="22"/>
          <w:szCs w:val="22"/>
        </w:rPr>
      </w:pPr>
      <w:r w:rsidRPr="002D1497">
        <w:rPr>
          <w:sz w:val="22"/>
          <w:szCs w:val="22"/>
        </w:rPr>
        <w:t>Anbindung neuer Subsysteme</w:t>
      </w:r>
    </w:p>
    <w:p w14:paraId="35DEE268" w14:textId="77777777" w:rsidR="002D1497" w:rsidRPr="002D1497" w:rsidRDefault="002D1497" w:rsidP="002D1497">
      <w:pPr>
        <w:numPr>
          <w:ilvl w:val="0"/>
          <w:numId w:val="20"/>
        </w:numPr>
        <w:jc w:val="both"/>
        <w:rPr>
          <w:sz w:val="22"/>
          <w:szCs w:val="22"/>
        </w:rPr>
      </w:pPr>
      <w:r w:rsidRPr="002D1497">
        <w:rPr>
          <w:sz w:val="22"/>
          <w:szCs w:val="22"/>
        </w:rPr>
        <w:t>Mitarbeit im Projekt "Föderales Hessisches Identitätsmanagement (HEIDI-2)"</w:t>
      </w:r>
    </w:p>
    <w:p w14:paraId="42A088DF" w14:textId="77777777" w:rsidR="002D1497" w:rsidRPr="00602704" w:rsidRDefault="002D1497" w:rsidP="00602704">
      <w:pPr>
        <w:pStyle w:val="Listenabsatz"/>
        <w:numPr>
          <w:ilvl w:val="0"/>
          <w:numId w:val="20"/>
        </w:numPr>
        <w:jc w:val="both"/>
        <w:rPr>
          <w:sz w:val="22"/>
          <w:szCs w:val="22"/>
        </w:rPr>
      </w:pPr>
      <w:r w:rsidRPr="00602704">
        <w:rPr>
          <w:sz w:val="22"/>
          <w:szCs w:val="22"/>
        </w:rPr>
        <w:t>Kommunikation und Wissensaustausch mit den Projektbeteiligten anderer Hochschulen</w:t>
      </w:r>
    </w:p>
    <w:p w14:paraId="23AFABBB" w14:textId="77777777" w:rsidR="002D1497" w:rsidRPr="00602704" w:rsidRDefault="002D1497" w:rsidP="00602704">
      <w:pPr>
        <w:pStyle w:val="Listenabsatz"/>
        <w:numPr>
          <w:ilvl w:val="0"/>
          <w:numId w:val="20"/>
        </w:numPr>
        <w:jc w:val="both"/>
        <w:rPr>
          <w:sz w:val="22"/>
          <w:szCs w:val="22"/>
        </w:rPr>
      </w:pPr>
      <w:r w:rsidRPr="00602704">
        <w:rPr>
          <w:sz w:val="22"/>
          <w:szCs w:val="22"/>
        </w:rPr>
        <w:t>Teilnahme an den Treffen der Projektarbeitsgruppen und Konferenzen (in Präsenz und per Video)</w:t>
      </w:r>
    </w:p>
    <w:p w14:paraId="255BDACF" w14:textId="77777777" w:rsidR="002D1497" w:rsidRPr="00602704" w:rsidRDefault="002D1497" w:rsidP="00602704">
      <w:pPr>
        <w:pStyle w:val="Listenabsatz"/>
        <w:numPr>
          <w:ilvl w:val="0"/>
          <w:numId w:val="20"/>
        </w:numPr>
        <w:jc w:val="both"/>
        <w:rPr>
          <w:sz w:val="22"/>
          <w:szCs w:val="22"/>
        </w:rPr>
      </w:pPr>
      <w:r w:rsidRPr="00602704">
        <w:rPr>
          <w:sz w:val="22"/>
          <w:szCs w:val="22"/>
        </w:rPr>
        <w:t>Beteiligung beim Erstellen gemeinsamer Konzepte und technischer Dokumentationen.</w:t>
      </w:r>
    </w:p>
    <w:p w14:paraId="4FE601AD" w14:textId="77777777" w:rsidR="002D1497" w:rsidRPr="00602704" w:rsidRDefault="002D1497" w:rsidP="00602704">
      <w:pPr>
        <w:pStyle w:val="Listenabsatz"/>
        <w:numPr>
          <w:ilvl w:val="0"/>
          <w:numId w:val="20"/>
        </w:numPr>
        <w:jc w:val="both"/>
        <w:rPr>
          <w:sz w:val="22"/>
          <w:szCs w:val="22"/>
        </w:rPr>
      </w:pPr>
      <w:r w:rsidRPr="00602704">
        <w:rPr>
          <w:sz w:val="22"/>
          <w:szCs w:val="22"/>
        </w:rPr>
        <w:t>Mitarbeit an den von der THM übernommenen Teilprojekten (u.a. Prozessentwicklung und Logikimplementierungen)</w:t>
      </w:r>
    </w:p>
    <w:p w14:paraId="4C208DFE" w14:textId="77777777" w:rsidR="00A64B76" w:rsidRDefault="00A64B76" w:rsidP="00600DD1">
      <w:pPr>
        <w:rPr>
          <w:b/>
          <w:sz w:val="22"/>
          <w:szCs w:val="22"/>
        </w:rPr>
      </w:pPr>
    </w:p>
    <w:p w14:paraId="3B959C10" w14:textId="5D9C316A" w:rsidR="00600DD1" w:rsidRPr="00037F47" w:rsidRDefault="00871DF9" w:rsidP="00600DD1">
      <w:pPr>
        <w:rPr>
          <w:b/>
          <w:sz w:val="22"/>
          <w:szCs w:val="22"/>
        </w:rPr>
      </w:pPr>
      <w:r w:rsidRPr="00037F47">
        <w:rPr>
          <w:b/>
          <w:sz w:val="22"/>
          <w:szCs w:val="22"/>
        </w:rPr>
        <w:t xml:space="preserve">Unsere </w:t>
      </w:r>
      <w:r w:rsidR="00923E0D" w:rsidRPr="00037F47">
        <w:rPr>
          <w:b/>
          <w:sz w:val="22"/>
          <w:szCs w:val="22"/>
        </w:rPr>
        <w:t>Anfor</w:t>
      </w:r>
      <w:r w:rsidRPr="00037F47">
        <w:rPr>
          <w:b/>
          <w:sz w:val="22"/>
          <w:szCs w:val="22"/>
        </w:rPr>
        <w:t>derung</w:t>
      </w:r>
      <w:r w:rsidR="00393799" w:rsidRPr="00037F47">
        <w:rPr>
          <w:b/>
          <w:sz w:val="22"/>
          <w:szCs w:val="22"/>
        </w:rPr>
        <w:t>en</w:t>
      </w:r>
      <w:r w:rsidR="00600DD1" w:rsidRPr="00037F47">
        <w:rPr>
          <w:b/>
          <w:sz w:val="22"/>
          <w:szCs w:val="22"/>
        </w:rPr>
        <w:t>:</w:t>
      </w:r>
    </w:p>
    <w:p w14:paraId="18B27C41" w14:textId="5F38FE81" w:rsidR="002D1497" w:rsidRPr="002D1497" w:rsidRDefault="00602704" w:rsidP="002D1497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D1497" w:rsidRPr="002D1497">
        <w:rPr>
          <w:sz w:val="22"/>
          <w:szCs w:val="22"/>
        </w:rPr>
        <w:t xml:space="preserve">bgeschlossenes </w:t>
      </w:r>
      <w:r>
        <w:rPr>
          <w:sz w:val="22"/>
          <w:szCs w:val="22"/>
        </w:rPr>
        <w:t>Hochschulstudium (Bachelor oder</w:t>
      </w:r>
      <w:r w:rsidR="002D1497" w:rsidRPr="002D1497">
        <w:rPr>
          <w:sz w:val="22"/>
          <w:szCs w:val="22"/>
        </w:rPr>
        <w:t xml:space="preserve"> FH-Diplom) der Fachrichtung Wirtschaftsinformatik, Informatik ode</w:t>
      </w:r>
      <w:r>
        <w:rPr>
          <w:sz w:val="22"/>
          <w:szCs w:val="22"/>
        </w:rPr>
        <w:t>r einer IT-nahen Fachrichtung; a</w:t>
      </w:r>
      <w:r w:rsidR="002D1497" w:rsidRPr="002D1497">
        <w:rPr>
          <w:sz w:val="22"/>
          <w:szCs w:val="22"/>
        </w:rPr>
        <w:t>lternativ nachgewiesene hervorragende Fachkenntnisse in Verbindung mit zumindest langjähriger beruflicher</w:t>
      </w:r>
      <w:r>
        <w:rPr>
          <w:sz w:val="22"/>
          <w:szCs w:val="22"/>
        </w:rPr>
        <w:t xml:space="preserve"> Erfahrung im gesuchten Bereich</w:t>
      </w:r>
    </w:p>
    <w:p w14:paraId="741CF37E" w14:textId="1476BFC6" w:rsidR="002D1497" w:rsidRPr="00602704" w:rsidRDefault="002D1497" w:rsidP="00602704">
      <w:pPr>
        <w:pStyle w:val="Listenabsatz"/>
        <w:numPr>
          <w:ilvl w:val="0"/>
          <w:numId w:val="21"/>
        </w:numPr>
        <w:jc w:val="both"/>
        <w:rPr>
          <w:sz w:val="22"/>
          <w:szCs w:val="22"/>
        </w:rPr>
      </w:pPr>
      <w:r w:rsidRPr="00602704">
        <w:rPr>
          <w:sz w:val="22"/>
          <w:szCs w:val="22"/>
        </w:rPr>
        <w:t>Erfahrung in der</w:t>
      </w:r>
      <w:r w:rsidR="00602704" w:rsidRPr="00602704">
        <w:rPr>
          <w:sz w:val="22"/>
          <w:szCs w:val="22"/>
        </w:rPr>
        <w:t xml:space="preserve"> </w:t>
      </w:r>
      <w:r w:rsidRPr="00602704">
        <w:rPr>
          <w:sz w:val="22"/>
          <w:szCs w:val="22"/>
        </w:rPr>
        <w:t>Abbildung von IT-Geschäftsprozessen</w:t>
      </w:r>
      <w:r w:rsidR="006828F0" w:rsidRPr="00602704">
        <w:rPr>
          <w:sz w:val="22"/>
          <w:szCs w:val="22"/>
        </w:rPr>
        <w:t xml:space="preserve"> in den Workflow von Administratoren und Nutzern</w:t>
      </w:r>
    </w:p>
    <w:p w14:paraId="15B61067" w14:textId="77777777" w:rsidR="002D1497" w:rsidRPr="00602704" w:rsidRDefault="002D1497" w:rsidP="00602704">
      <w:pPr>
        <w:pStyle w:val="Listenabsatz"/>
        <w:numPr>
          <w:ilvl w:val="0"/>
          <w:numId w:val="21"/>
        </w:numPr>
        <w:jc w:val="both"/>
        <w:rPr>
          <w:sz w:val="22"/>
          <w:szCs w:val="22"/>
        </w:rPr>
      </w:pPr>
      <w:r w:rsidRPr="00602704">
        <w:rPr>
          <w:sz w:val="22"/>
          <w:szCs w:val="22"/>
        </w:rPr>
        <w:t>Konzeption und Umsetzung von IT-Systemen</w:t>
      </w:r>
    </w:p>
    <w:p w14:paraId="049FFAFD" w14:textId="77777777" w:rsidR="002D1497" w:rsidRPr="00602704" w:rsidRDefault="002D1497" w:rsidP="00602704">
      <w:pPr>
        <w:pStyle w:val="Listenabsatz"/>
        <w:numPr>
          <w:ilvl w:val="0"/>
          <w:numId w:val="21"/>
        </w:numPr>
        <w:jc w:val="both"/>
        <w:rPr>
          <w:sz w:val="22"/>
          <w:szCs w:val="22"/>
        </w:rPr>
      </w:pPr>
      <w:r w:rsidRPr="00602704">
        <w:rPr>
          <w:sz w:val="22"/>
          <w:szCs w:val="22"/>
        </w:rPr>
        <w:t>Architektur, Design und Implementierung von IT-Prozessen</w:t>
      </w:r>
    </w:p>
    <w:p w14:paraId="086C7EE6" w14:textId="77777777" w:rsidR="002D1497" w:rsidRPr="00602704" w:rsidRDefault="002D1497" w:rsidP="00602704">
      <w:pPr>
        <w:pStyle w:val="Listenabsatz"/>
        <w:numPr>
          <w:ilvl w:val="0"/>
          <w:numId w:val="21"/>
        </w:numPr>
        <w:jc w:val="both"/>
        <w:rPr>
          <w:sz w:val="22"/>
          <w:szCs w:val="22"/>
        </w:rPr>
      </w:pPr>
      <w:r w:rsidRPr="00602704">
        <w:rPr>
          <w:sz w:val="22"/>
          <w:szCs w:val="22"/>
        </w:rPr>
        <w:t>Anwendung verschiedener Projektmanagementmethoden</w:t>
      </w:r>
    </w:p>
    <w:p w14:paraId="454CFFDE" w14:textId="77777777" w:rsidR="002D1497" w:rsidRPr="00602704" w:rsidRDefault="002D1497" w:rsidP="00602704">
      <w:pPr>
        <w:pStyle w:val="Listenabsatz"/>
        <w:numPr>
          <w:ilvl w:val="0"/>
          <w:numId w:val="21"/>
        </w:numPr>
        <w:jc w:val="both"/>
        <w:rPr>
          <w:sz w:val="22"/>
          <w:szCs w:val="22"/>
        </w:rPr>
      </w:pPr>
      <w:r w:rsidRPr="00602704">
        <w:rPr>
          <w:sz w:val="22"/>
          <w:szCs w:val="22"/>
        </w:rPr>
        <w:t xml:space="preserve">Administration und Anbindung von LDAP-Verzeichnisdiensten (insb. </w:t>
      </w:r>
      <w:proofErr w:type="spellStart"/>
      <w:r w:rsidRPr="00602704">
        <w:rPr>
          <w:sz w:val="22"/>
          <w:szCs w:val="22"/>
        </w:rPr>
        <w:t>OpenLDAP</w:t>
      </w:r>
      <w:proofErr w:type="spellEnd"/>
      <w:r w:rsidRPr="00602704">
        <w:rPr>
          <w:sz w:val="22"/>
          <w:szCs w:val="22"/>
        </w:rPr>
        <w:t>)</w:t>
      </w:r>
    </w:p>
    <w:p w14:paraId="6120B8E2" w14:textId="3DBA301A" w:rsidR="002D1497" w:rsidRPr="00602704" w:rsidRDefault="002D1497" w:rsidP="00602704">
      <w:pPr>
        <w:pStyle w:val="Listenabsatz"/>
        <w:numPr>
          <w:ilvl w:val="0"/>
          <w:numId w:val="21"/>
        </w:numPr>
        <w:jc w:val="both"/>
        <w:rPr>
          <w:sz w:val="22"/>
          <w:szCs w:val="22"/>
        </w:rPr>
      </w:pPr>
      <w:r w:rsidRPr="00602704">
        <w:rPr>
          <w:sz w:val="22"/>
          <w:szCs w:val="22"/>
        </w:rPr>
        <w:t>Kenntnisse von</w:t>
      </w:r>
      <w:r w:rsidR="00602704" w:rsidRPr="00602704">
        <w:rPr>
          <w:sz w:val="22"/>
          <w:szCs w:val="22"/>
        </w:rPr>
        <w:t xml:space="preserve"> </w:t>
      </w:r>
      <w:r w:rsidRPr="00602704">
        <w:rPr>
          <w:sz w:val="22"/>
          <w:szCs w:val="22"/>
          <w:lang w:val="en-GB"/>
        </w:rPr>
        <w:t xml:space="preserve">Directory </w:t>
      </w:r>
      <w:proofErr w:type="spellStart"/>
      <w:r w:rsidRPr="00602704">
        <w:rPr>
          <w:sz w:val="22"/>
          <w:szCs w:val="22"/>
          <w:lang w:val="en-GB"/>
        </w:rPr>
        <w:t>Architekturen</w:t>
      </w:r>
      <w:proofErr w:type="spellEnd"/>
      <w:r w:rsidR="00602704" w:rsidRPr="00602704">
        <w:rPr>
          <w:sz w:val="22"/>
          <w:szCs w:val="22"/>
          <w:lang w:val="en-GB"/>
        </w:rPr>
        <w:t xml:space="preserve">, Single Sign-On </w:t>
      </w:r>
      <w:proofErr w:type="spellStart"/>
      <w:r w:rsidR="00602704" w:rsidRPr="00602704">
        <w:rPr>
          <w:sz w:val="22"/>
          <w:szCs w:val="22"/>
          <w:lang w:val="en-GB"/>
        </w:rPr>
        <w:t>Systemen</w:t>
      </w:r>
      <w:proofErr w:type="spellEnd"/>
      <w:r w:rsidR="00602704" w:rsidRPr="00602704">
        <w:rPr>
          <w:sz w:val="22"/>
          <w:szCs w:val="22"/>
          <w:lang w:val="en-GB"/>
        </w:rPr>
        <w:t xml:space="preserve">, </w:t>
      </w:r>
      <w:r w:rsidRPr="00602704">
        <w:rPr>
          <w:sz w:val="22"/>
          <w:szCs w:val="22"/>
        </w:rPr>
        <w:t>Server-Betriebssystemen (</w:t>
      </w:r>
      <w:r w:rsidR="00C1388C" w:rsidRPr="00602704">
        <w:rPr>
          <w:sz w:val="22"/>
          <w:szCs w:val="22"/>
        </w:rPr>
        <w:t>Linux, Windows Server)</w:t>
      </w:r>
      <w:r w:rsidR="00602704" w:rsidRPr="00602704">
        <w:rPr>
          <w:sz w:val="22"/>
          <w:szCs w:val="22"/>
        </w:rPr>
        <w:t xml:space="preserve">, </w:t>
      </w:r>
      <w:r w:rsidRPr="00602704">
        <w:rPr>
          <w:sz w:val="22"/>
          <w:szCs w:val="22"/>
        </w:rPr>
        <w:t>Datenbanken (insb. MS SQL, und MS Access)</w:t>
      </w:r>
      <w:r w:rsidR="00602704" w:rsidRPr="00602704">
        <w:rPr>
          <w:sz w:val="22"/>
          <w:szCs w:val="22"/>
        </w:rPr>
        <w:t xml:space="preserve">, </w:t>
      </w:r>
      <w:r w:rsidRPr="00602704">
        <w:rPr>
          <w:sz w:val="22"/>
          <w:szCs w:val="22"/>
        </w:rPr>
        <w:t>IAM-Tools von Micro Focus/</w:t>
      </w:r>
      <w:proofErr w:type="spellStart"/>
      <w:r w:rsidRPr="00602704">
        <w:rPr>
          <w:sz w:val="22"/>
          <w:szCs w:val="22"/>
        </w:rPr>
        <w:t>NetIQ</w:t>
      </w:r>
      <w:proofErr w:type="spellEnd"/>
      <w:r w:rsidRPr="00602704">
        <w:rPr>
          <w:sz w:val="22"/>
          <w:szCs w:val="22"/>
        </w:rPr>
        <w:t xml:space="preserve"> oder anderen Herstellern sind von Vorteil</w:t>
      </w:r>
    </w:p>
    <w:p w14:paraId="3F61B09C" w14:textId="77777777" w:rsidR="002D1497" w:rsidRPr="00602704" w:rsidRDefault="002D1497" w:rsidP="00602704">
      <w:pPr>
        <w:pStyle w:val="Listenabsatz"/>
        <w:numPr>
          <w:ilvl w:val="0"/>
          <w:numId w:val="21"/>
        </w:numPr>
        <w:jc w:val="both"/>
        <w:rPr>
          <w:sz w:val="22"/>
          <w:szCs w:val="22"/>
        </w:rPr>
      </w:pPr>
      <w:r w:rsidRPr="00602704">
        <w:rPr>
          <w:sz w:val="22"/>
          <w:szCs w:val="22"/>
        </w:rPr>
        <w:t xml:space="preserve">Programmiersprachen Perl, SQL, Java, </w:t>
      </w:r>
      <w:proofErr w:type="spellStart"/>
      <w:r w:rsidRPr="00602704">
        <w:rPr>
          <w:sz w:val="22"/>
          <w:szCs w:val="22"/>
        </w:rPr>
        <w:t>ECMAScript</w:t>
      </w:r>
      <w:proofErr w:type="spellEnd"/>
      <w:r w:rsidRPr="00602704">
        <w:rPr>
          <w:sz w:val="22"/>
          <w:szCs w:val="22"/>
        </w:rPr>
        <w:t xml:space="preserve">, XSLT, XML, VBA, </w:t>
      </w:r>
      <w:proofErr w:type="spellStart"/>
      <w:r w:rsidRPr="00602704">
        <w:rPr>
          <w:sz w:val="22"/>
          <w:szCs w:val="22"/>
        </w:rPr>
        <w:t>Powershell</w:t>
      </w:r>
      <w:proofErr w:type="spellEnd"/>
      <w:r w:rsidRPr="00602704">
        <w:rPr>
          <w:sz w:val="22"/>
          <w:szCs w:val="22"/>
        </w:rPr>
        <w:t xml:space="preserve">; darüber hinaus Kenntnisse in </w:t>
      </w:r>
      <w:proofErr w:type="spellStart"/>
      <w:r w:rsidRPr="00602704">
        <w:rPr>
          <w:sz w:val="22"/>
          <w:szCs w:val="22"/>
        </w:rPr>
        <w:t>DirXML</w:t>
      </w:r>
      <w:proofErr w:type="spellEnd"/>
      <w:r w:rsidRPr="00602704">
        <w:rPr>
          <w:sz w:val="22"/>
          <w:szCs w:val="22"/>
        </w:rPr>
        <w:t xml:space="preserve"> Script wünschenswert</w:t>
      </w:r>
    </w:p>
    <w:p w14:paraId="21C129D7" w14:textId="77777777" w:rsidR="002D1497" w:rsidRPr="002D1497" w:rsidRDefault="002D1497" w:rsidP="002D1497">
      <w:pPr>
        <w:numPr>
          <w:ilvl w:val="0"/>
          <w:numId w:val="21"/>
        </w:numPr>
        <w:jc w:val="both"/>
        <w:rPr>
          <w:sz w:val="22"/>
          <w:szCs w:val="22"/>
        </w:rPr>
      </w:pPr>
      <w:r w:rsidRPr="002D1497">
        <w:rPr>
          <w:sz w:val="22"/>
          <w:szCs w:val="22"/>
        </w:rPr>
        <w:lastRenderedPageBreak/>
        <w:t>mehrjährige Erfahrung in der IT- oder Beratungsbranche auf dem Gebiet des Identity Managements sowie Projekterfahrung sind von Vorteil</w:t>
      </w:r>
    </w:p>
    <w:p w14:paraId="0A6ED66E" w14:textId="77777777" w:rsidR="002D1497" w:rsidRPr="002D1497" w:rsidRDefault="002D1497" w:rsidP="002D1497">
      <w:pPr>
        <w:numPr>
          <w:ilvl w:val="0"/>
          <w:numId w:val="21"/>
        </w:numPr>
        <w:jc w:val="both"/>
        <w:rPr>
          <w:sz w:val="22"/>
          <w:szCs w:val="22"/>
        </w:rPr>
      </w:pPr>
      <w:r w:rsidRPr="002D1497">
        <w:rPr>
          <w:sz w:val="22"/>
          <w:szCs w:val="22"/>
        </w:rPr>
        <w:t>sehr gute Kommunikationsfähigkeiten, Eigeninitiative und Teamfähigkeit</w:t>
      </w:r>
    </w:p>
    <w:p w14:paraId="5924EBB6" w14:textId="77777777" w:rsidR="002D1497" w:rsidRPr="002D1497" w:rsidRDefault="002D1497" w:rsidP="002D1497">
      <w:pPr>
        <w:numPr>
          <w:ilvl w:val="0"/>
          <w:numId w:val="21"/>
        </w:numPr>
        <w:jc w:val="both"/>
        <w:rPr>
          <w:sz w:val="22"/>
          <w:szCs w:val="22"/>
        </w:rPr>
      </w:pPr>
      <w:r w:rsidRPr="002D1497">
        <w:rPr>
          <w:sz w:val="22"/>
          <w:szCs w:val="22"/>
        </w:rPr>
        <w:t>sicheres fachbezogenes Englisch in Wort und Schrift</w:t>
      </w:r>
    </w:p>
    <w:p w14:paraId="759D2831" w14:textId="77777777" w:rsidR="00A64B76" w:rsidRPr="00A64B76" w:rsidRDefault="00A64B76" w:rsidP="00A64B76">
      <w:pPr>
        <w:jc w:val="both"/>
        <w:rPr>
          <w:sz w:val="22"/>
          <w:szCs w:val="22"/>
        </w:rPr>
      </w:pPr>
    </w:p>
    <w:p w14:paraId="73D5F6C9" w14:textId="77777777" w:rsidR="005E32E4" w:rsidRPr="007241C4" w:rsidRDefault="005E32E4" w:rsidP="005E32E4">
      <w:pPr>
        <w:jc w:val="both"/>
        <w:rPr>
          <w:b/>
          <w:sz w:val="22"/>
          <w:szCs w:val="22"/>
        </w:rPr>
      </w:pPr>
      <w:r w:rsidRPr="007241C4">
        <w:rPr>
          <w:b/>
          <w:sz w:val="22"/>
          <w:szCs w:val="22"/>
        </w:rPr>
        <w:t>Wir bieten Ihnen:</w:t>
      </w:r>
    </w:p>
    <w:p w14:paraId="53CD8743" w14:textId="113A2399" w:rsidR="005E32E4" w:rsidRPr="005E32E4" w:rsidRDefault="005E32E4" w:rsidP="005E32E4">
      <w:pPr>
        <w:pStyle w:val="Listenabsatz"/>
        <w:numPr>
          <w:ilvl w:val="0"/>
          <w:numId w:val="12"/>
        </w:numPr>
        <w:jc w:val="both"/>
        <w:rPr>
          <w:sz w:val="22"/>
          <w:szCs w:val="22"/>
        </w:rPr>
      </w:pPr>
      <w:r w:rsidRPr="005E32E4">
        <w:rPr>
          <w:sz w:val="22"/>
          <w:szCs w:val="22"/>
        </w:rPr>
        <w:t xml:space="preserve">eine abwechslungsreiche </w:t>
      </w:r>
      <w:r w:rsidR="00A64B76">
        <w:rPr>
          <w:sz w:val="22"/>
          <w:szCs w:val="22"/>
        </w:rPr>
        <w:t xml:space="preserve">und interessante </w:t>
      </w:r>
      <w:r w:rsidRPr="005E32E4">
        <w:rPr>
          <w:sz w:val="22"/>
          <w:szCs w:val="22"/>
        </w:rPr>
        <w:t>Tätig</w:t>
      </w:r>
      <w:r w:rsidR="003A287E">
        <w:rPr>
          <w:sz w:val="22"/>
          <w:szCs w:val="22"/>
        </w:rPr>
        <w:t xml:space="preserve">keit in einem </w:t>
      </w:r>
      <w:r w:rsidR="00A8217F">
        <w:rPr>
          <w:sz w:val="22"/>
          <w:szCs w:val="22"/>
        </w:rPr>
        <w:t>motivierten Team</w:t>
      </w:r>
      <w:r w:rsidRPr="005E32E4">
        <w:rPr>
          <w:sz w:val="22"/>
          <w:szCs w:val="22"/>
        </w:rPr>
        <w:t xml:space="preserve"> </w:t>
      </w:r>
    </w:p>
    <w:p w14:paraId="6B0E3DA7" w14:textId="0EA3C94A" w:rsidR="005E32E4" w:rsidRPr="007241C4" w:rsidRDefault="005E32E4" w:rsidP="005E32E4">
      <w:pPr>
        <w:pStyle w:val="Listenabsatz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7241C4">
        <w:rPr>
          <w:sz w:val="22"/>
          <w:szCs w:val="22"/>
        </w:rPr>
        <w:t>lexible Arbeitszeiten im Rahmen der Gleitzeit</w:t>
      </w:r>
    </w:p>
    <w:p w14:paraId="1C602AED" w14:textId="77777777" w:rsidR="005E32E4" w:rsidRPr="007241C4" w:rsidRDefault="005E32E4" w:rsidP="005E32E4">
      <w:pPr>
        <w:pStyle w:val="Listenabsatz"/>
        <w:numPr>
          <w:ilvl w:val="0"/>
          <w:numId w:val="11"/>
        </w:numPr>
        <w:jc w:val="both"/>
        <w:rPr>
          <w:sz w:val="22"/>
          <w:szCs w:val="22"/>
        </w:rPr>
      </w:pPr>
      <w:r w:rsidRPr="007241C4">
        <w:rPr>
          <w:sz w:val="22"/>
          <w:szCs w:val="22"/>
        </w:rPr>
        <w:t>Angebote zur Vereinbarkeit von Familie und Beruf</w:t>
      </w:r>
    </w:p>
    <w:p w14:paraId="305B984C" w14:textId="77777777" w:rsidR="005E32E4" w:rsidRDefault="005E32E4" w:rsidP="005E32E4">
      <w:pPr>
        <w:pStyle w:val="Listenabsatz"/>
        <w:numPr>
          <w:ilvl w:val="0"/>
          <w:numId w:val="11"/>
        </w:numPr>
        <w:jc w:val="both"/>
        <w:rPr>
          <w:sz w:val="22"/>
          <w:szCs w:val="22"/>
        </w:rPr>
      </w:pPr>
      <w:r w:rsidRPr="007241C4">
        <w:rPr>
          <w:sz w:val="22"/>
          <w:szCs w:val="22"/>
        </w:rPr>
        <w:t>Kostenfreie Nutzung des öffentlichen Nah</w:t>
      </w:r>
      <w:r>
        <w:rPr>
          <w:sz w:val="22"/>
          <w:szCs w:val="22"/>
        </w:rPr>
        <w:t xml:space="preserve">verkehrs (ÖPNV) im Rahmen des Landestickets Hessen </w:t>
      </w:r>
    </w:p>
    <w:p w14:paraId="06DB1F78" w14:textId="77777777" w:rsidR="005E32E4" w:rsidRPr="007241C4" w:rsidRDefault="005E32E4" w:rsidP="005E32E4">
      <w:pPr>
        <w:pStyle w:val="Listenabsatz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Attraktive Fort- und Weiterbildungsmöglichkeiten</w:t>
      </w:r>
    </w:p>
    <w:p w14:paraId="2DC3AA0F" w14:textId="27025596" w:rsidR="000B20D8" w:rsidRDefault="000B20D8" w:rsidP="005E32E4">
      <w:pPr>
        <w:jc w:val="both"/>
        <w:rPr>
          <w:sz w:val="22"/>
          <w:szCs w:val="22"/>
        </w:rPr>
      </w:pPr>
    </w:p>
    <w:p w14:paraId="544FCA82" w14:textId="7750B373" w:rsidR="006512A1" w:rsidRDefault="006512A1" w:rsidP="005E32E4">
      <w:pPr>
        <w:jc w:val="both"/>
        <w:rPr>
          <w:sz w:val="22"/>
          <w:szCs w:val="22"/>
        </w:rPr>
      </w:pPr>
      <w:r>
        <w:rPr>
          <w:sz w:val="22"/>
          <w:szCs w:val="22"/>
        </w:rPr>
        <w:t>Vollzeitstellen sind grundsätzlich teilbar.</w:t>
      </w:r>
    </w:p>
    <w:p w14:paraId="11AA0A92" w14:textId="77777777" w:rsidR="006512A1" w:rsidRDefault="006512A1" w:rsidP="005E32E4">
      <w:pPr>
        <w:jc w:val="both"/>
        <w:rPr>
          <w:sz w:val="22"/>
          <w:szCs w:val="22"/>
        </w:rPr>
      </w:pPr>
    </w:p>
    <w:p w14:paraId="1C094AFC" w14:textId="1418ACCE" w:rsidR="005E32E4" w:rsidRDefault="005E32E4" w:rsidP="005E32E4">
      <w:pPr>
        <w:jc w:val="both"/>
        <w:rPr>
          <w:sz w:val="22"/>
          <w:szCs w:val="22"/>
        </w:rPr>
      </w:pPr>
      <w:r w:rsidRPr="00727A27">
        <w:rPr>
          <w:sz w:val="22"/>
          <w:szCs w:val="22"/>
        </w:rPr>
        <w:t>Die Technische H</w:t>
      </w:r>
      <w:r>
        <w:rPr>
          <w:sz w:val="22"/>
          <w:szCs w:val="22"/>
        </w:rPr>
        <w:t>ochschule Mittelhessen strebt in</w:t>
      </w:r>
      <w:r w:rsidRPr="00727A27">
        <w:rPr>
          <w:sz w:val="22"/>
          <w:szCs w:val="22"/>
        </w:rPr>
        <w:t xml:space="preserve"> allen Bereichen, in welchen Frauen unterrepräsentiert sind, eine Erhöhung des Frauenanteils an. </w:t>
      </w:r>
      <w:r>
        <w:rPr>
          <w:sz w:val="22"/>
          <w:szCs w:val="22"/>
        </w:rPr>
        <w:t>Wir freuen uns über Bewerbungen von qualifizierten Frauen.</w:t>
      </w:r>
    </w:p>
    <w:p w14:paraId="2B8E745F" w14:textId="77777777" w:rsidR="005E32E4" w:rsidRDefault="005E32E4" w:rsidP="005E32E4">
      <w:pPr>
        <w:jc w:val="both"/>
        <w:rPr>
          <w:sz w:val="22"/>
          <w:szCs w:val="22"/>
        </w:rPr>
      </w:pPr>
    </w:p>
    <w:p w14:paraId="13133DA7" w14:textId="77777777" w:rsidR="005E32E4" w:rsidRDefault="005E32E4" w:rsidP="005E32E4">
      <w:pPr>
        <w:jc w:val="both"/>
        <w:rPr>
          <w:sz w:val="22"/>
          <w:szCs w:val="22"/>
        </w:rPr>
      </w:pPr>
      <w:r w:rsidRPr="0016360A">
        <w:rPr>
          <w:sz w:val="22"/>
          <w:szCs w:val="22"/>
        </w:rPr>
        <w:t>Schwerbehinderte Bewerberinnen und Bewerber werden bei gleicher Eignung besonders</w:t>
      </w:r>
      <w:r w:rsidRPr="0078759E">
        <w:rPr>
          <w:sz w:val="22"/>
          <w:szCs w:val="22"/>
        </w:rPr>
        <w:t xml:space="preserve"> berücksichtigt.</w:t>
      </w:r>
    </w:p>
    <w:p w14:paraId="6430DAAD" w14:textId="77777777" w:rsidR="005E32E4" w:rsidRDefault="005E32E4" w:rsidP="005E32E4"/>
    <w:p w14:paraId="414202BA" w14:textId="68AC8538" w:rsidR="005E32E4" w:rsidRDefault="005E32E4" w:rsidP="005E32E4">
      <w:pPr>
        <w:jc w:val="both"/>
        <w:rPr>
          <w:sz w:val="22"/>
          <w:szCs w:val="22"/>
        </w:rPr>
      </w:pPr>
      <w:r w:rsidRPr="000644CB">
        <w:rPr>
          <w:sz w:val="22"/>
          <w:szCs w:val="22"/>
        </w:rPr>
        <w:t>Wir freuen uns au</w:t>
      </w:r>
      <w:r w:rsidR="00353CF6">
        <w:rPr>
          <w:sz w:val="22"/>
          <w:szCs w:val="22"/>
        </w:rPr>
        <w:t>f Ihre Online-Bewerbung bis zum</w:t>
      </w:r>
      <w:r w:rsidR="001B7DD7">
        <w:rPr>
          <w:sz w:val="22"/>
          <w:szCs w:val="22"/>
        </w:rPr>
        <w:t xml:space="preserve"> </w:t>
      </w:r>
      <w:bookmarkStart w:id="0" w:name="_GoBack"/>
      <w:r w:rsidR="00082D57" w:rsidRPr="00082D57">
        <w:rPr>
          <w:b/>
          <w:sz w:val="22"/>
          <w:szCs w:val="22"/>
        </w:rPr>
        <w:t>04. September</w:t>
      </w:r>
      <w:r w:rsidR="00082D57">
        <w:rPr>
          <w:sz w:val="22"/>
          <w:szCs w:val="22"/>
        </w:rPr>
        <w:t xml:space="preserve"> </w:t>
      </w:r>
      <w:bookmarkEnd w:id="0"/>
      <w:r w:rsidR="001B7DD7" w:rsidRPr="001B7DD7">
        <w:rPr>
          <w:b/>
          <w:sz w:val="22"/>
          <w:szCs w:val="22"/>
        </w:rPr>
        <w:t>2022</w:t>
      </w:r>
      <w:r w:rsidR="00660A1F">
        <w:rPr>
          <w:sz w:val="22"/>
          <w:szCs w:val="22"/>
        </w:rPr>
        <w:t>.</w:t>
      </w:r>
    </w:p>
    <w:p w14:paraId="1C6F7848" w14:textId="77777777" w:rsidR="005E32E4" w:rsidRDefault="005E32E4" w:rsidP="005E32E4">
      <w:pPr>
        <w:jc w:val="both"/>
        <w:rPr>
          <w:sz w:val="22"/>
          <w:szCs w:val="22"/>
        </w:rPr>
      </w:pPr>
    </w:p>
    <w:p w14:paraId="7B662C68" w14:textId="77777777" w:rsidR="005E32E4" w:rsidRPr="006F3A01" w:rsidRDefault="005E32E4" w:rsidP="005E32E4">
      <w:pPr>
        <w:jc w:val="both"/>
        <w:rPr>
          <w:sz w:val="22"/>
          <w:szCs w:val="22"/>
        </w:rPr>
      </w:pPr>
      <w:r w:rsidRPr="006F3A01">
        <w:rPr>
          <w:sz w:val="22"/>
          <w:szCs w:val="22"/>
        </w:rPr>
        <w:t>Mit dem Absenden einer Bewerbung willigen Sie ein, dass Ihre Daten zum Zwecke des Stellungsbesetzungsverfahrens gespeichert und verarbeitet werden.</w:t>
      </w:r>
    </w:p>
    <w:p w14:paraId="19C29236" w14:textId="77777777" w:rsidR="005E32E4" w:rsidRPr="00371DF2" w:rsidRDefault="005E32E4" w:rsidP="005E32E4">
      <w:pPr>
        <w:jc w:val="both"/>
        <w:rPr>
          <w:sz w:val="22"/>
          <w:szCs w:val="22"/>
        </w:rPr>
      </w:pPr>
    </w:p>
    <w:p w14:paraId="586FE1FB" w14:textId="77777777" w:rsidR="005E32E4" w:rsidRPr="00371DF2" w:rsidRDefault="005E32E4" w:rsidP="005E32E4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51"/>
        <w:gridCol w:w="7261"/>
      </w:tblGrid>
      <w:tr w:rsidR="005E32E4" w14:paraId="68E507F1" w14:textId="77777777" w:rsidTr="0082337A">
        <w:tc>
          <w:tcPr>
            <w:tcW w:w="1951" w:type="dxa"/>
            <w:shd w:val="clear" w:color="auto" w:fill="D9D9D9" w:themeFill="background1" w:themeFillShade="D9"/>
          </w:tcPr>
          <w:p w14:paraId="573D3525" w14:textId="7A33D99F" w:rsidR="005E32E4" w:rsidRPr="00B50077" w:rsidRDefault="00391ABA" w:rsidP="0082337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B7300">
              <w:rPr>
                <w:noProof/>
              </w:rPr>
              <w:drawing>
                <wp:inline distT="0" distB="0" distL="0" distR="0" wp14:anchorId="323091F6" wp14:editId="031118CA">
                  <wp:extent cx="719610" cy="761351"/>
                  <wp:effectExtent l="0" t="0" r="4445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10" cy="817743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shd w:val="clear" w:color="auto" w:fill="D9D9D9" w:themeFill="background1" w:themeFillShade="D9"/>
          </w:tcPr>
          <w:p w14:paraId="622CB9E9" w14:textId="795FDB59" w:rsidR="005E32E4" w:rsidRPr="00B50077" w:rsidRDefault="005E32E4" w:rsidP="0082337A">
            <w:pPr>
              <w:spacing w:before="120"/>
              <w:jc w:val="both"/>
              <w:rPr>
                <w:sz w:val="22"/>
                <w:szCs w:val="22"/>
              </w:rPr>
            </w:pPr>
            <w:r w:rsidRPr="00B50077">
              <w:rPr>
                <w:sz w:val="22"/>
                <w:szCs w:val="22"/>
              </w:rPr>
              <w:t xml:space="preserve">Die Vereinbarkeit von Familie und Beruf ist uns ein Anliegen. Im Rahmen des </w:t>
            </w:r>
            <w:proofErr w:type="spellStart"/>
            <w:r w:rsidRPr="00B50077">
              <w:rPr>
                <w:sz w:val="22"/>
                <w:szCs w:val="22"/>
              </w:rPr>
              <w:t>audits</w:t>
            </w:r>
            <w:proofErr w:type="spellEnd"/>
            <w:r w:rsidRPr="00B50077">
              <w:rPr>
                <w:sz w:val="22"/>
                <w:szCs w:val="22"/>
              </w:rPr>
              <w:t xml:space="preserve"> "familiengerechte </w:t>
            </w:r>
            <w:r w:rsidR="00353CF6">
              <w:rPr>
                <w:sz w:val="22"/>
                <w:szCs w:val="22"/>
              </w:rPr>
              <w:t>H</w:t>
            </w:r>
            <w:r w:rsidRPr="00B50077">
              <w:rPr>
                <w:sz w:val="22"/>
                <w:szCs w:val="22"/>
              </w:rPr>
              <w:t>ochschule" arbeiten wir an der Weiterentwicklung entsprechender Strukturen.</w:t>
            </w:r>
          </w:p>
        </w:tc>
      </w:tr>
    </w:tbl>
    <w:p w14:paraId="356EA2C3" w14:textId="77777777" w:rsidR="005E32E4" w:rsidRPr="00371DF2" w:rsidRDefault="005E32E4" w:rsidP="005E32E4">
      <w:pPr>
        <w:jc w:val="both"/>
        <w:rPr>
          <w:sz w:val="2"/>
          <w:szCs w:val="2"/>
        </w:rPr>
      </w:pPr>
    </w:p>
    <w:p w14:paraId="49AAD485" w14:textId="77777777" w:rsidR="00371DF2" w:rsidRPr="00371DF2" w:rsidRDefault="00371DF2" w:rsidP="005E32E4">
      <w:pPr>
        <w:jc w:val="both"/>
        <w:rPr>
          <w:sz w:val="2"/>
          <w:szCs w:val="2"/>
        </w:rPr>
      </w:pPr>
    </w:p>
    <w:sectPr w:rsidR="00371DF2" w:rsidRPr="00371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9241" w16cex:dateUtc="2021-11-11T11:59:00Z"/>
  <w16cex:commentExtensible w16cex:durableId="2537922A" w16cex:dateUtc="2021-11-11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DA772" w16cid:durableId="25379241"/>
  <w16cid:commentId w16cid:paraId="6AE1A2A8" w16cid:durableId="253792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SansSerif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865"/>
    <w:multiLevelType w:val="hybridMultilevel"/>
    <w:tmpl w:val="4CAE24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128"/>
    <w:multiLevelType w:val="hybridMultilevel"/>
    <w:tmpl w:val="C1047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4789"/>
    <w:multiLevelType w:val="hybridMultilevel"/>
    <w:tmpl w:val="239219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47B"/>
    <w:multiLevelType w:val="hybridMultilevel"/>
    <w:tmpl w:val="6A500D06"/>
    <w:lvl w:ilvl="0" w:tplc="2A6854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4014"/>
    <w:multiLevelType w:val="hybridMultilevel"/>
    <w:tmpl w:val="E4DECC9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D74"/>
    <w:multiLevelType w:val="multilevel"/>
    <w:tmpl w:val="637A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233A5"/>
    <w:multiLevelType w:val="hybridMultilevel"/>
    <w:tmpl w:val="FCC83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63404"/>
    <w:multiLevelType w:val="hybridMultilevel"/>
    <w:tmpl w:val="2E7213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664E3"/>
    <w:multiLevelType w:val="hybridMultilevel"/>
    <w:tmpl w:val="5D248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59B5"/>
    <w:multiLevelType w:val="hybridMultilevel"/>
    <w:tmpl w:val="81147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573EA"/>
    <w:multiLevelType w:val="hybridMultilevel"/>
    <w:tmpl w:val="4838F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D6EF0"/>
    <w:multiLevelType w:val="hybridMultilevel"/>
    <w:tmpl w:val="87C2B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69F5"/>
    <w:multiLevelType w:val="hybridMultilevel"/>
    <w:tmpl w:val="3DBE3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73B98"/>
    <w:multiLevelType w:val="multilevel"/>
    <w:tmpl w:val="F462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44637"/>
    <w:multiLevelType w:val="hybridMultilevel"/>
    <w:tmpl w:val="BBF06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26B4D"/>
    <w:multiLevelType w:val="hybridMultilevel"/>
    <w:tmpl w:val="7E0AA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27B9E"/>
    <w:multiLevelType w:val="hybridMultilevel"/>
    <w:tmpl w:val="695A0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B3E4F"/>
    <w:multiLevelType w:val="multilevel"/>
    <w:tmpl w:val="40C4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946F4"/>
    <w:multiLevelType w:val="hybridMultilevel"/>
    <w:tmpl w:val="953A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E44E0"/>
    <w:multiLevelType w:val="hybridMultilevel"/>
    <w:tmpl w:val="252EBC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55CB7"/>
    <w:multiLevelType w:val="multilevel"/>
    <w:tmpl w:val="67D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6"/>
  </w:num>
  <w:num w:numId="5">
    <w:abstractNumId w:val="10"/>
  </w:num>
  <w:num w:numId="6">
    <w:abstractNumId w:val="18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15"/>
  </w:num>
  <w:num w:numId="16">
    <w:abstractNumId w:val="2"/>
  </w:num>
  <w:num w:numId="17">
    <w:abstractNumId w:val="20"/>
  </w:num>
  <w:num w:numId="18">
    <w:abstractNumId w:val="1"/>
  </w:num>
  <w:num w:numId="19">
    <w:abstractNumId w:val="1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D1"/>
    <w:rsid w:val="00031CC9"/>
    <w:rsid w:val="00037F47"/>
    <w:rsid w:val="00056FD2"/>
    <w:rsid w:val="000644CB"/>
    <w:rsid w:val="00071EB7"/>
    <w:rsid w:val="00082D57"/>
    <w:rsid w:val="00084768"/>
    <w:rsid w:val="0009002C"/>
    <w:rsid w:val="00091906"/>
    <w:rsid w:val="00093B32"/>
    <w:rsid w:val="000951C4"/>
    <w:rsid w:val="00095C54"/>
    <w:rsid w:val="000A1473"/>
    <w:rsid w:val="000A5BE6"/>
    <w:rsid w:val="000B20D8"/>
    <w:rsid w:val="000C0B8D"/>
    <w:rsid w:val="000C35C8"/>
    <w:rsid w:val="000E4183"/>
    <w:rsid w:val="000F3DAD"/>
    <w:rsid w:val="000F4189"/>
    <w:rsid w:val="00105193"/>
    <w:rsid w:val="001175F6"/>
    <w:rsid w:val="00121537"/>
    <w:rsid w:val="00144F1E"/>
    <w:rsid w:val="0016360A"/>
    <w:rsid w:val="001709E3"/>
    <w:rsid w:val="00196023"/>
    <w:rsid w:val="001A60D8"/>
    <w:rsid w:val="001B281B"/>
    <w:rsid w:val="001B7DD7"/>
    <w:rsid w:val="001D596C"/>
    <w:rsid w:val="001F46EF"/>
    <w:rsid w:val="00202D26"/>
    <w:rsid w:val="00235256"/>
    <w:rsid w:val="002649A2"/>
    <w:rsid w:val="002659DD"/>
    <w:rsid w:val="0026697A"/>
    <w:rsid w:val="00277545"/>
    <w:rsid w:val="002A6F36"/>
    <w:rsid w:val="002C22F5"/>
    <w:rsid w:val="002C3550"/>
    <w:rsid w:val="002D1497"/>
    <w:rsid w:val="002F5D99"/>
    <w:rsid w:val="003267C2"/>
    <w:rsid w:val="0033194A"/>
    <w:rsid w:val="00353CF6"/>
    <w:rsid w:val="00357502"/>
    <w:rsid w:val="0036773C"/>
    <w:rsid w:val="00371DF2"/>
    <w:rsid w:val="00391ABA"/>
    <w:rsid w:val="00393799"/>
    <w:rsid w:val="0039653D"/>
    <w:rsid w:val="003A287E"/>
    <w:rsid w:val="003B1A41"/>
    <w:rsid w:val="003B39F3"/>
    <w:rsid w:val="003E367A"/>
    <w:rsid w:val="003F3F78"/>
    <w:rsid w:val="004031B7"/>
    <w:rsid w:val="00415F56"/>
    <w:rsid w:val="00417E6E"/>
    <w:rsid w:val="00441B86"/>
    <w:rsid w:val="004621A8"/>
    <w:rsid w:val="00470D37"/>
    <w:rsid w:val="004928F5"/>
    <w:rsid w:val="00494190"/>
    <w:rsid w:val="004A289A"/>
    <w:rsid w:val="004A52C3"/>
    <w:rsid w:val="004B0E31"/>
    <w:rsid w:val="004C74CE"/>
    <w:rsid w:val="00522C06"/>
    <w:rsid w:val="005272C7"/>
    <w:rsid w:val="00557E7F"/>
    <w:rsid w:val="00565027"/>
    <w:rsid w:val="00581BAC"/>
    <w:rsid w:val="005A3E12"/>
    <w:rsid w:val="005A4749"/>
    <w:rsid w:val="005B68E8"/>
    <w:rsid w:val="005C37E1"/>
    <w:rsid w:val="005C56C1"/>
    <w:rsid w:val="005E32E4"/>
    <w:rsid w:val="00600DD1"/>
    <w:rsid w:val="00602704"/>
    <w:rsid w:val="00605BDF"/>
    <w:rsid w:val="0061715A"/>
    <w:rsid w:val="00630783"/>
    <w:rsid w:val="0064732B"/>
    <w:rsid w:val="006512A1"/>
    <w:rsid w:val="00657CB6"/>
    <w:rsid w:val="00660A1F"/>
    <w:rsid w:val="006828F0"/>
    <w:rsid w:val="00683811"/>
    <w:rsid w:val="00685CDE"/>
    <w:rsid w:val="00686699"/>
    <w:rsid w:val="006A13C3"/>
    <w:rsid w:val="006F37BC"/>
    <w:rsid w:val="006F4567"/>
    <w:rsid w:val="006F45E7"/>
    <w:rsid w:val="006F4DD7"/>
    <w:rsid w:val="00717BDD"/>
    <w:rsid w:val="0075249C"/>
    <w:rsid w:val="0078759E"/>
    <w:rsid w:val="007B1F07"/>
    <w:rsid w:val="007D6D78"/>
    <w:rsid w:val="007F1F60"/>
    <w:rsid w:val="00811C35"/>
    <w:rsid w:val="00827B59"/>
    <w:rsid w:val="00851475"/>
    <w:rsid w:val="0086043F"/>
    <w:rsid w:val="00862B19"/>
    <w:rsid w:val="00871C3D"/>
    <w:rsid w:val="00871DF9"/>
    <w:rsid w:val="00887AF3"/>
    <w:rsid w:val="008906EA"/>
    <w:rsid w:val="008B0955"/>
    <w:rsid w:val="008B7305"/>
    <w:rsid w:val="008E0F59"/>
    <w:rsid w:val="008E40FE"/>
    <w:rsid w:val="008E504E"/>
    <w:rsid w:val="008E6EDD"/>
    <w:rsid w:val="00914CA3"/>
    <w:rsid w:val="00923E0D"/>
    <w:rsid w:val="0093180D"/>
    <w:rsid w:val="00933A75"/>
    <w:rsid w:val="00943A2F"/>
    <w:rsid w:val="009726FD"/>
    <w:rsid w:val="00990A55"/>
    <w:rsid w:val="009A5F4F"/>
    <w:rsid w:val="009B334C"/>
    <w:rsid w:val="009C6859"/>
    <w:rsid w:val="009D40AB"/>
    <w:rsid w:val="00A04C65"/>
    <w:rsid w:val="00A04E1A"/>
    <w:rsid w:val="00A13333"/>
    <w:rsid w:val="00A63420"/>
    <w:rsid w:val="00A64B76"/>
    <w:rsid w:val="00A8217F"/>
    <w:rsid w:val="00A85E05"/>
    <w:rsid w:val="00A94288"/>
    <w:rsid w:val="00AA3C48"/>
    <w:rsid w:val="00AB4419"/>
    <w:rsid w:val="00AD2FB1"/>
    <w:rsid w:val="00AF0CE9"/>
    <w:rsid w:val="00AF41F7"/>
    <w:rsid w:val="00B01A18"/>
    <w:rsid w:val="00B36D04"/>
    <w:rsid w:val="00B40271"/>
    <w:rsid w:val="00B50077"/>
    <w:rsid w:val="00B8287B"/>
    <w:rsid w:val="00B86318"/>
    <w:rsid w:val="00B87465"/>
    <w:rsid w:val="00B8755E"/>
    <w:rsid w:val="00BA381D"/>
    <w:rsid w:val="00BB7011"/>
    <w:rsid w:val="00BD3670"/>
    <w:rsid w:val="00C112A4"/>
    <w:rsid w:val="00C1388C"/>
    <w:rsid w:val="00C238A5"/>
    <w:rsid w:val="00C331C0"/>
    <w:rsid w:val="00C550F3"/>
    <w:rsid w:val="00CA1232"/>
    <w:rsid w:val="00CA1BA7"/>
    <w:rsid w:val="00CB1095"/>
    <w:rsid w:val="00CC0F86"/>
    <w:rsid w:val="00CD4B18"/>
    <w:rsid w:val="00CF0291"/>
    <w:rsid w:val="00D21CF4"/>
    <w:rsid w:val="00D56BDF"/>
    <w:rsid w:val="00D60915"/>
    <w:rsid w:val="00D64CDA"/>
    <w:rsid w:val="00D6687D"/>
    <w:rsid w:val="00D702CC"/>
    <w:rsid w:val="00D96ACB"/>
    <w:rsid w:val="00DC0043"/>
    <w:rsid w:val="00DC207C"/>
    <w:rsid w:val="00DE1C19"/>
    <w:rsid w:val="00DE3470"/>
    <w:rsid w:val="00DF7266"/>
    <w:rsid w:val="00E16904"/>
    <w:rsid w:val="00E26500"/>
    <w:rsid w:val="00E46D4C"/>
    <w:rsid w:val="00E64E92"/>
    <w:rsid w:val="00E91DFA"/>
    <w:rsid w:val="00E978AC"/>
    <w:rsid w:val="00EC3F00"/>
    <w:rsid w:val="00ED2C41"/>
    <w:rsid w:val="00EE16C5"/>
    <w:rsid w:val="00EE7F58"/>
    <w:rsid w:val="00F000FA"/>
    <w:rsid w:val="00F0393A"/>
    <w:rsid w:val="00F7041F"/>
    <w:rsid w:val="00F71A19"/>
    <w:rsid w:val="00F82D40"/>
    <w:rsid w:val="00F963ED"/>
    <w:rsid w:val="00FB355F"/>
    <w:rsid w:val="00FD21AC"/>
    <w:rsid w:val="00FD2704"/>
    <w:rsid w:val="00FF165D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0070A"/>
  <w15:docId w15:val="{0825F30D-1BA4-4D44-86D8-132887E8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514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0DD1"/>
    <w:pPr>
      <w:tabs>
        <w:tab w:val="center" w:pos="4536"/>
        <w:tab w:val="right" w:pos="9072"/>
      </w:tabs>
    </w:pPr>
    <w:rPr>
      <w:rFonts w:ascii="RotisSansSerif" w:hAnsi="RotisSansSerif" w:cs="Times New Roman"/>
      <w:szCs w:val="24"/>
    </w:rPr>
  </w:style>
  <w:style w:type="paragraph" w:styleId="Sprechblasentext">
    <w:name w:val="Balloon Text"/>
    <w:basedOn w:val="Standard"/>
    <w:link w:val="SprechblasentextZchn"/>
    <w:rsid w:val="00CA1B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1B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5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360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F45E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F45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45E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F45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F45E7"/>
    <w:rPr>
      <w:rFonts w:ascii="Arial" w:hAnsi="Arial" w:cs="Arial"/>
      <w:b/>
      <w:bCs/>
    </w:rPr>
  </w:style>
  <w:style w:type="paragraph" w:styleId="Fuzeile">
    <w:name w:val="footer"/>
    <w:basedOn w:val="Standard"/>
    <w:link w:val="FuzeileZchn"/>
    <w:rsid w:val="006F45E7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character" w:customStyle="1" w:styleId="FuzeileZchn">
    <w:name w:val="Fußzeile Zchn"/>
    <w:basedOn w:val="Absatz-Standardschriftart"/>
    <w:link w:val="Fuzeile"/>
    <w:rsid w:val="006F45E7"/>
  </w:style>
  <w:style w:type="character" w:customStyle="1" w:styleId="berschrift1Zchn">
    <w:name w:val="Überschrift 1 Zchn"/>
    <w:basedOn w:val="Absatz-Standardschriftart"/>
    <w:link w:val="berschrift1"/>
    <w:rsid w:val="008514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line-comment-marker">
    <w:name w:val="inline-comment-marker"/>
    <w:basedOn w:val="Absatz-Standardschriftart"/>
    <w:rsid w:val="00A6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Gießen-Friedberg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Selzer</dc:creator>
  <cp:lastModifiedBy>Ingrid Albrecht</cp:lastModifiedBy>
  <cp:revision>12</cp:revision>
  <cp:lastPrinted>2022-03-16T11:58:00Z</cp:lastPrinted>
  <dcterms:created xsi:type="dcterms:W3CDTF">2022-07-15T05:57:00Z</dcterms:created>
  <dcterms:modified xsi:type="dcterms:W3CDTF">2022-08-01T05:27:00Z</dcterms:modified>
</cp:coreProperties>
</file>